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2CF7" w:rsidRDefault="005F5B47">
      <w:pPr>
        <w:autoSpaceDE w:val="0"/>
        <w:autoSpaceDN w:val="0"/>
        <w:adjustRightInd w:val="0"/>
        <w:spacing w:before="1200" w:after="0"/>
        <w:jc w:val="center"/>
        <w:rPr>
          <w:rFonts w:eastAsiaTheme="minorEastAsia"/>
          <w:kern w:val="0"/>
          <w:sz w:val="24"/>
          <w:szCs w:val="24"/>
        </w:rPr>
      </w:pPr>
      <w:r>
        <w:rPr>
          <w:rFonts w:eastAsiaTheme="minorEastAsia"/>
          <w:noProof/>
          <w:kern w:val="0"/>
          <w:sz w:val="24"/>
          <w:szCs w:val="24"/>
        </w:rPr>
        <w:drawing>
          <wp:inline distT="0" distB="0" distL="0" distR="0">
            <wp:extent cx="1407160" cy="771525"/>
            <wp:effectExtent l="0" t="0" r="2540"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07160" cy="771525"/>
                    </a:xfrm>
                    <a:prstGeom prst="rect">
                      <a:avLst/>
                    </a:prstGeom>
                    <a:noFill/>
                    <a:ln>
                      <a:noFill/>
                    </a:ln>
                  </pic:spPr>
                </pic:pic>
              </a:graphicData>
            </a:graphic>
          </wp:inline>
        </w:drawing>
      </w:r>
    </w:p>
    <w:p w:rsidR="00A62CF7" w:rsidRDefault="00A62CF7">
      <w:pPr>
        <w:spacing w:before="200" w:after="200"/>
        <w:jc w:val="center"/>
        <w:rPr>
          <w:b/>
          <w:bCs/>
          <w:sz w:val="36"/>
          <w:szCs w:val="36"/>
        </w:rPr>
      </w:pPr>
      <w:r>
        <w:rPr>
          <w:rFonts w:hint="eastAsia"/>
          <w:b/>
          <w:bCs/>
          <w:sz w:val="36"/>
          <w:szCs w:val="36"/>
        </w:rPr>
        <w:t>北京荣之联科技股份有限公司</w:t>
      </w:r>
    </w:p>
    <w:p w:rsidR="00A62CF7" w:rsidRDefault="00A62CF7">
      <w:pPr>
        <w:spacing w:before="400" w:after="0"/>
        <w:jc w:val="center"/>
        <w:rPr>
          <w:b/>
          <w:bCs/>
          <w:sz w:val="32"/>
          <w:szCs w:val="32"/>
        </w:rPr>
      </w:pPr>
      <w:r>
        <w:rPr>
          <w:b/>
          <w:bCs/>
          <w:sz w:val="32"/>
          <w:szCs w:val="32"/>
        </w:rPr>
        <w:t>2018</w:t>
      </w:r>
      <w:r>
        <w:rPr>
          <w:rFonts w:hint="eastAsia"/>
          <w:b/>
          <w:bCs/>
          <w:sz w:val="32"/>
          <w:szCs w:val="32"/>
        </w:rPr>
        <w:t>年第三季度报告</w:t>
      </w:r>
    </w:p>
    <w:p w:rsidR="00A62CF7" w:rsidRDefault="00A62CF7">
      <w:pPr>
        <w:spacing w:before="6000" w:after="0"/>
        <w:jc w:val="center"/>
        <w:rPr>
          <w:b/>
          <w:bCs/>
          <w:sz w:val="32"/>
          <w:szCs w:val="32"/>
        </w:rPr>
      </w:pPr>
      <w:r>
        <w:rPr>
          <w:b/>
          <w:bCs/>
          <w:sz w:val="32"/>
          <w:szCs w:val="32"/>
        </w:rPr>
        <w:t>2018</w:t>
      </w:r>
      <w:r>
        <w:rPr>
          <w:rFonts w:hint="eastAsia"/>
          <w:b/>
          <w:bCs/>
          <w:sz w:val="32"/>
          <w:szCs w:val="32"/>
        </w:rPr>
        <w:t>年</w:t>
      </w:r>
      <w:r>
        <w:rPr>
          <w:b/>
          <w:bCs/>
          <w:sz w:val="32"/>
          <w:szCs w:val="32"/>
        </w:rPr>
        <w:t>10</w:t>
      </w:r>
      <w:r>
        <w:rPr>
          <w:rFonts w:hint="eastAsia"/>
          <w:b/>
          <w:bCs/>
          <w:sz w:val="32"/>
          <w:szCs w:val="32"/>
        </w:rPr>
        <w:t>月</w:t>
      </w:r>
    </w:p>
    <w:p w:rsidR="00A62CF7" w:rsidRDefault="00A62CF7">
      <w:pPr>
        <w:spacing w:before="6000" w:after="0"/>
        <w:jc w:val="center"/>
        <w:rPr>
          <w:b/>
          <w:bCs/>
          <w:sz w:val="32"/>
          <w:szCs w:val="32"/>
        </w:rPr>
        <w:sectPr w:rsidR="00A62CF7">
          <w:headerReference w:type="default" r:id="rId7"/>
          <w:footerReference w:type="default" r:id="rId8"/>
          <w:pgSz w:w="11906" w:h="16838"/>
          <w:pgMar w:top="1440" w:right="1134" w:bottom="1440" w:left="1134" w:header="720" w:footer="720" w:gutter="0"/>
          <w:cols w:space="720"/>
          <w:noEndnote/>
        </w:sectPr>
      </w:pPr>
    </w:p>
    <w:p w:rsidR="00A62CF7" w:rsidRDefault="00A62CF7">
      <w:pPr>
        <w:pStyle w:val="a3"/>
        <w:outlineLvl w:val="0"/>
      </w:pPr>
      <w:bookmarkStart w:id="0" w:name="_Toc300000084"/>
      <w:r>
        <w:rPr>
          <w:rFonts w:hint="eastAsia"/>
        </w:rPr>
        <w:lastRenderedPageBreak/>
        <w:t>第一节</w:t>
      </w:r>
      <w:r>
        <w:t xml:space="preserve"> </w:t>
      </w:r>
      <w:r>
        <w:rPr>
          <w:rFonts w:hint="eastAsia"/>
        </w:rPr>
        <w:t>重要提示</w:t>
      </w:r>
      <w:bookmarkEnd w:id="0"/>
    </w:p>
    <w:p w:rsidR="00A62CF7" w:rsidRDefault="00A62CF7">
      <w:pPr>
        <w:spacing w:before="100" w:after="100"/>
        <w:ind w:firstLineChars="200" w:firstLine="562"/>
        <w:rPr>
          <w:b/>
          <w:bCs/>
          <w:sz w:val="28"/>
          <w:szCs w:val="28"/>
        </w:rPr>
      </w:pPr>
      <w:r>
        <w:rPr>
          <w:rFonts w:hint="eastAsia"/>
          <w:b/>
          <w:bCs/>
          <w:sz w:val="28"/>
          <w:szCs w:val="28"/>
        </w:rPr>
        <w:t>公司董事会、监事会及董事、监事、高级管理人员保证季度报告内容的真实、准确、完整，不存在虚假记载、误导性陈述或者重大遗漏，并承担个别和连带的法律责任。</w:t>
      </w:r>
    </w:p>
    <w:p w:rsidR="00A62CF7" w:rsidRDefault="00A62CF7">
      <w:pPr>
        <w:spacing w:before="100" w:after="100"/>
        <w:ind w:firstLineChars="200" w:firstLine="562"/>
        <w:rPr>
          <w:b/>
          <w:bCs/>
          <w:sz w:val="28"/>
          <w:szCs w:val="28"/>
        </w:rPr>
      </w:pPr>
      <w:r>
        <w:rPr>
          <w:rFonts w:hint="eastAsia"/>
          <w:b/>
          <w:bCs/>
          <w:sz w:val="28"/>
          <w:szCs w:val="28"/>
        </w:rPr>
        <w:t>所有董事均</w:t>
      </w:r>
      <w:proofErr w:type="gramStart"/>
      <w:r>
        <w:rPr>
          <w:rFonts w:hint="eastAsia"/>
          <w:b/>
          <w:bCs/>
          <w:sz w:val="28"/>
          <w:szCs w:val="28"/>
        </w:rPr>
        <w:t>已出席</w:t>
      </w:r>
      <w:proofErr w:type="gramEnd"/>
      <w:r>
        <w:rPr>
          <w:rFonts w:hint="eastAsia"/>
          <w:b/>
          <w:bCs/>
          <w:sz w:val="28"/>
          <w:szCs w:val="28"/>
        </w:rPr>
        <w:t>了审议本次季报的董事会会议。</w:t>
      </w:r>
    </w:p>
    <w:p w:rsidR="00A62CF7" w:rsidRDefault="00A62CF7">
      <w:pPr>
        <w:spacing w:before="100" w:after="100"/>
        <w:ind w:firstLineChars="200" w:firstLine="562"/>
        <w:rPr>
          <w:b/>
          <w:bCs/>
          <w:sz w:val="28"/>
          <w:szCs w:val="28"/>
        </w:rPr>
      </w:pPr>
      <w:r>
        <w:rPr>
          <w:rFonts w:hint="eastAsia"/>
          <w:b/>
          <w:bCs/>
          <w:sz w:val="28"/>
          <w:szCs w:val="28"/>
        </w:rPr>
        <w:t>公司负责人王东辉、主管会计工作负责人</w:t>
      </w:r>
      <w:proofErr w:type="gramStart"/>
      <w:r>
        <w:rPr>
          <w:rFonts w:hint="eastAsia"/>
          <w:b/>
          <w:bCs/>
          <w:sz w:val="28"/>
          <w:szCs w:val="28"/>
        </w:rPr>
        <w:t>鞠</w:t>
      </w:r>
      <w:proofErr w:type="gramEnd"/>
      <w:r>
        <w:rPr>
          <w:rFonts w:hint="eastAsia"/>
          <w:b/>
          <w:bCs/>
          <w:sz w:val="28"/>
          <w:szCs w:val="28"/>
        </w:rPr>
        <w:t>海涛及会计机构负责人</w:t>
      </w:r>
      <w:r>
        <w:rPr>
          <w:b/>
          <w:bCs/>
          <w:sz w:val="28"/>
          <w:szCs w:val="28"/>
        </w:rPr>
        <w:t>(</w:t>
      </w:r>
      <w:r>
        <w:rPr>
          <w:rFonts w:hint="eastAsia"/>
          <w:b/>
          <w:bCs/>
          <w:sz w:val="28"/>
          <w:szCs w:val="28"/>
        </w:rPr>
        <w:t>会计主管人员</w:t>
      </w:r>
      <w:r>
        <w:rPr>
          <w:b/>
          <w:bCs/>
          <w:sz w:val="28"/>
          <w:szCs w:val="28"/>
        </w:rPr>
        <w:t>)</w:t>
      </w:r>
      <w:r>
        <w:rPr>
          <w:rFonts w:hint="eastAsia"/>
          <w:b/>
          <w:bCs/>
          <w:sz w:val="28"/>
          <w:szCs w:val="28"/>
        </w:rPr>
        <w:t>曾媛声明：保证季度报告中财务报表的真实、准确、完整。</w:t>
      </w:r>
    </w:p>
    <w:p w:rsidR="00A62CF7" w:rsidRDefault="00A62CF7">
      <w:pPr>
        <w:spacing w:before="100" w:after="100"/>
        <w:ind w:firstLineChars="200" w:firstLine="562"/>
        <w:rPr>
          <w:b/>
          <w:bCs/>
          <w:sz w:val="28"/>
          <w:szCs w:val="28"/>
        </w:rPr>
        <w:sectPr w:rsidR="00A62CF7">
          <w:pgSz w:w="11906" w:h="16838"/>
          <w:pgMar w:top="1440" w:right="1134" w:bottom="1440" w:left="1134" w:header="851" w:footer="992" w:gutter="0"/>
          <w:cols w:space="425"/>
          <w:docGrid w:type="lines" w:linePitch="312"/>
        </w:sectPr>
      </w:pPr>
    </w:p>
    <w:p w:rsidR="00A62CF7" w:rsidRDefault="00A62CF7">
      <w:pPr>
        <w:pStyle w:val="a3"/>
        <w:outlineLvl w:val="0"/>
      </w:pPr>
      <w:bookmarkStart w:id="1" w:name="_Toc300000085"/>
      <w:r>
        <w:rPr>
          <w:rFonts w:hint="eastAsia"/>
        </w:rPr>
        <w:lastRenderedPageBreak/>
        <w:t>第二节</w:t>
      </w:r>
      <w:r>
        <w:t xml:space="preserve"> </w:t>
      </w:r>
      <w:r>
        <w:rPr>
          <w:rFonts w:hint="eastAsia"/>
        </w:rPr>
        <w:t>公司基本情况</w:t>
      </w:r>
      <w:bookmarkEnd w:id="1"/>
    </w:p>
    <w:p w:rsidR="00A62CF7" w:rsidRDefault="00A62CF7">
      <w:pPr>
        <w:pStyle w:val="Chapter"/>
        <w:outlineLvl w:val="1"/>
      </w:pPr>
      <w:r>
        <w:rPr>
          <w:rFonts w:hint="eastAsia"/>
        </w:rPr>
        <w:t>一、主要会计数据和财务指标</w:t>
      </w:r>
    </w:p>
    <w:p w:rsidR="00A62CF7" w:rsidRDefault="00A62CF7">
      <w:pPr>
        <w:jc w:val="left"/>
      </w:pPr>
      <w:r>
        <w:rPr>
          <w:rFonts w:hint="eastAsia"/>
        </w:rPr>
        <w:t>公司是否需追溯调整或重述以前年度会计数据</w:t>
      </w:r>
    </w:p>
    <w:p w:rsidR="00A62CF7" w:rsidRDefault="00A62CF7">
      <w:pPr>
        <w:jc w:val="left"/>
      </w:pPr>
      <w:r>
        <w:t xml:space="preserve">□ </w:t>
      </w:r>
      <w:r>
        <w:rPr>
          <w:rFonts w:hint="eastAsia"/>
        </w:rPr>
        <w:t>是</w:t>
      </w:r>
      <w:r>
        <w:t xml:space="preserve"> √ </w:t>
      </w:r>
      <w:r>
        <w:rPr>
          <w:rFonts w:hint="eastAsia"/>
        </w:rPr>
        <w:t>否</w:t>
      </w:r>
      <w:r>
        <w:t xml:space="preserve"> </w:t>
      </w:r>
    </w:p>
    <w:tbl>
      <w:tblPr>
        <w:tblW w:w="0" w:type="auto"/>
        <w:tblInd w:w="28" w:type="dxa"/>
        <w:tblLayout w:type="fixed"/>
        <w:tblCellMar>
          <w:left w:w="28" w:type="dxa"/>
          <w:right w:w="28" w:type="dxa"/>
        </w:tblCellMar>
        <w:tblLook w:val="0000" w:firstRow="0" w:lastRow="0" w:firstColumn="0" w:lastColumn="0" w:noHBand="0" w:noVBand="0"/>
      </w:tblPr>
      <w:tblGrid>
        <w:gridCol w:w="2621"/>
        <w:gridCol w:w="1737"/>
        <w:gridCol w:w="578"/>
        <w:gridCol w:w="1160"/>
        <w:gridCol w:w="1216"/>
        <w:gridCol w:w="523"/>
        <w:gridCol w:w="1734"/>
      </w:tblGrid>
      <w:tr w:rsidR="00A62CF7">
        <w:tc>
          <w:tcPr>
            <w:tcW w:w="2621" w:type="dxa"/>
            <w:tcBorders>
              <w:top w:val="single" w:sz="4" w:space="0" w:color="auto"/>
              <w:left w:val="single" w:sz="4" w:space="0" w:color="auto"/>
              <w:bottom w:val="single" w:sz="4" w:space="0" w:color="auto"/>
              <w:right w:val="single" w:sz="4" w:space="0" w:color="auto"/>
            </w:tcBorders>
            <w:shd w:val="clear" w:color="auto" w:fill="D3D3D3"/>
            <w:vAlign w:val="center"/>
          </w:tcPr>
          <w:p w:rsidR="00A62CF7" w:rsidRDefault="00A62CF7">
            <w:pPr>
              <w:jc w:val="center"/>
            </w:pPr>
          </w:p>
        </w:tc>
        <w:tc>
          <w:tcPr>
            <w:tcW w:w="2315"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A62CF7" w:rsidRDefault="00A62CF7">
            <w:pPr>
              <w:jc w:val="center"/>
            </w:pPr>
            <w:r>
              <w:rPr>
                <w:rFonts w:hint="eastAsia"/>
              </w:rPr>
              <w:t>本报告期末</w:t>
            </w:r>
          </w:p>
        </w:tc>
        <w:tc>
          <w:tcPr>
            <w:tcW w:w="2376"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A62CF7" w:rsidRDefault="00A62CF7">
            <w:pPr>
              <w:jc w:val="center"/>
            </w:pPr>
            <w:r>
              <w:rPr>
                <w:rFonts w:hint="eastAsia"/>
              </w:rPr>
              <w:t>上年度末</w:t>
            </w:r>
          </w:p>
        </w:tc>
        <w:tc>
          <w:tcPr>
            <w:tcW w:w="2257"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A62CF7" w:rsidRDefault="00A62CF7">
            <w:pPr>
              <w:jc w:val="center"/>
            </w:pPr>
            <w:r>
              <w:rPr>
                <w:rFonts w:hint="eastAsia"/>
              </w:rPr>
              <w:t>本报告期末比上年度末增减</w:t>
            </w:r>
          </w:p>
        </w:tc>
      </w:tr>
      <w:tr w:rsidR="00A62CF7">
        <w:tc>
          <w:tcPr>
            <w:tcW w:w="2621" w:type="dxa"/>
            <w:tcBorders>
              <w:top w:val="single" w:sz="4" w:space="0" w:color="auto"/>
              <w:left w:val="single" w:sz="4" w:space="0" w:color="auto"/>
              <w:bottom w:val="single" w:sz="4" w:space="0" w:color="auto"/>
              <w:right w:val="single" w:sz="4" w:space="0" w:color="auto"/>
            </w:tcBorders>
            <w:shd w:val="clear" w:color="auto" w:fill="D3D3D3"/>
            <w:vAlign w:val="center"/>
          </w:tcPr>
          <w:p w:rsidR="00A62CF7" w:rsidRDefault="00A62CF7">
            <w:pPr>
              <w:jc w:val="left"/>
            </w:pPr>
            <w:r>
              <w:rPr>
                <w:rFonts w:hint="eastAsia"/>
              </w:rPr>
              <w:t>总资产（元）</w:t>
            </w:r>
          </w:p>
        </w:tc>
        <w:tc>
          <w:tcPr>
            <w:tcW w:w="2315" w:type="dxa"/>
            <w:gridSpan w:val="2"/>
            <w:tcBorders>
              <w:top w:val="single" w:sz="4" w:space="0" w:color="auto"/>
              <w:left w:val="single" w:sz="4" w:space="0" w:color="auto"/>
              <w:bottom w:val="single" w:sz="4" w:space="0" w:color="auto"/>
              <w:right w:val="single" w:sz="4" w:space="0" w:color="auto"/>
            </w:tcBorders>
            <w:vAlign w:val="center"/>
          </w:tcPr>
          <w:p w:rsidR="00A62CF7" w:rsidRDefault="00A62CF7">
            <w:pPr>
              <w:jc w:val="right"/>
            </w:pPr>
            <w:r>
              <w:t>6,036,353,127.58</w:t>
            </w:r>
          </w:p>
        </w:tc>
        <w:tc>
          <w:tcPr>
            <w:tcW w:w="2376" w:type="dxa"/>
            <w:gridSpan w:val="2"/>
            <w:tcBorders>
              <w:top w:val="single" w:sz="4" w:space="0" w:color="auto"/>
              <w:left w:val="single" w:sz="4" w:space="0" w:color="auto"/>
              <w:bottom w:val="single" w:sz="4" w:space="0" w:color="auto"/>
              <w:right w:val="single" w:sz="4" w:space="0" w:color="auto"/>
            </w:tcBorders>
            <w:vAlign w:val="center"/>
          </w:tcPr>
          <w:p w:rsidR="00A62CF7" w:rsidRDefault="00A62CF7">
            <w:pPr>
              <w:jc w:val="right"/>
            </w:pPr>
            <w:r>
              <w:t>6,018,589,510.15</w:t>
            </w:r>
          </w:p>
        </w:tc>
        <w:tc>
          <w:tcPr>
            <w:tcW w:w="225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pPr>
            <w:r>
              <w:t>0.30%</w:t>
            </w:r>
          </w:p>
        </w:tc>
      </w:tr>
      <w:tr w:rsidR="00A62CF7">
        <w:tc>
          <w:tcPr>
            <w:tcW w:w="2621" w:type="dxa"/>
            <w:tcBorders>
              <w:top w:val="single" w:sz="4" w:space="0" w:color="auto"/>
              <w:left w:val="single" w:sz="4" w:space="0" w:color="auto"/>
              <w:bottom w:val="single" w:sz="4" w:space="0" w:color="auto"/>
              <w:right w:val="single" w:sz="4" w:space="0" w:color="auto"/>
            </w:tcBorders>
            <w:shd w:val="clear" w:color="auto" w:fill="D3D3D3"/>
            <w:vAlign w:val="center"/>
          </w:tcPr>
          <w:p w:rsidR="00A62CF7" w:rsidRDefault="00A62CF7">
            <w:pPr>
              <w:jc w:val="left"/>
            </w:pPr>
            <w:r>
              <w:rPr>
                <w:rFonts w:hint="eastAsia"/>
              </w:rPr>
              <w:t>归属于上市公司股东的净资产（元）</w:t>
            </w:r>
          </w:p>
        </w:tc>
        <w:tc>
          <w:tcPr>
            <w:tcW w:w="2315" w:type="dxa"/>
            <w:gridSpan w:val="2"/>
            <w:tcBorders>
              <w:top w:val="single" w:sz="4" w:space="0" w:color="auto"/>
              <w:left w:val="single" w:sz="4" w:space="0" w:color="auto"/>
              <w:bottom w:val="single" w:sz="4" w:space="0" w:color="auto"/>
              <w:right w:val="single" w:sz="4" w:space="0" w:color="auto"/>
            </w:tcBorders>
            <w:vAlign w:val="center"/>
          </w:tcPr>
          <w:p w:rsidR="00A62CF7" w:rsidRDefault="00A62CF7">
            <w:pPr>
              <w:jc w:val="right"/>
            </w:pPr>
            <w:r>
              <w:t>4,160,597,548.11</w:t>
            </w:r>
          </w:p>
        </w:tc>
        <w:tc>
          <w:tcPr>
            <w:tcW w:w="2376" w:type="dxa"/>
            <w:gridSpan w:val="2"/>
            <w:tcBorders>
              <w:top w:val="single" w:sz="4" w:space="0" w:color="auto"/>
              <w:left w:val="single" w:sz="4" w:space="0" w:color="auto"/>
              <w:bottom w:val="single" w:sz="4" w:space="0" w:color="auto"/>
              <w:right w:val="single" w:sz="4" w:space="0" w:color="auto"/>
            </w:tcBorders>
            <w:vAlign w:val="center"/>
          </w:tcPr>
          <w:p w:rsidR="00A62CF7" w:rsidRDefault="00A62CF7">
            <w:pPr>
              <w:jc w:val="right"/>
            </w:pPr>
            <w:r>
              <w:t>4,185,573,328.54</w:t>
            </w:r>
          </w:p>
        </w:tc>
        <w:tc>
          <w:tcPr>
            <w:tcW w:w="225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pPr>
            <w:r>
              <w:t>-0.60%</w:t>
            </w:r>
          </w:p>
        </w:tc>
      </w:tr>
      <w:tr w:rsidR="00A62CF7">
        <w:tc>
          <w:tcPr>
            <w:tcW w:w="2621" w:type="dxa"/>
            <w:tcBorders>
              <w:top w:val="single" w:sz="4" w:space="0" w:color="auto"/>
              <w:left w:val="single" w:sz="4" w:space="0" w:color="auto"/>
              <w:bottom w:val="single" w:sz="4" w:space="0" w:color="auto"/>
              <w:right w:val="single" w:sz="4" w:space="0" w:color="auto"/>
            </w:tcBorders>
            <w:shd w:val="clear" w:color="auto" w:fill="D3D3D3"/>
            <w:vAlign w:val="center"/>
          </w:tcPr>
          <w:p w:rsidR="00A62CF7" w:rsidRDefault="00A62CF7">
            <w:pPr>
              <w:jc w:val="left"/>
            </w:pPr>
          </w:p>
        </w:tc>
        <w:tc>
          <w:tcPr>
            <w:tcW w:w="1737" w:type="dxa"/>
            <w:tcBorders>
              <w:top w:val="single" w:sz="4" w:space="0" w:color="auto"/>
              <w:left w:val="single" w:sz="4" w:space="0" w:color="auto"/>
              <w:bottom w:val="single" w:sz="4" w:space="0" w:color="auto"/>
              <w:right w:val="single" w:sz="4" w:space="0" w:color="auto"/>
            </w:tcBorders>
            <w:shd w:val="clear" w:color="auto" w:fill="D3D3D3"/>
            <w:vAlign w:val="center"/>
          </w:tcPr>
          <w:p w:rsidR="00A62CF7" w:rsidRDefault="00A62CF7">
            <w:pPr>
              <w:jc w:val="center"/>
            </w:pPr>
            <w:r>
              <w:rPr>
                <w:rFonts w:hint="eastAsia"/>
              </w:rPr>
              <w:t>本报告期</w:t>
            </w:r>
          </w:p>
        </w:tc>
        <w:tc>
          <w:tcPr>
            <w:tcW w:w="1738"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A62CF7" w:rsidRDefault="00A62CF7">
            <w:pPr>
              <w:jc w:val="center"/>
            </w:pPr>
            <w:r>
              <w:rPr>
                <w:rFonts w:hint="eastAsia"/>
              </w:rPr>
              <w:t>本报告期比上年同期增减</w:t>
            </w:r>
          </w:p>
        </w:tc>
        <w:tc>
          <w:tcPr>
            <w:tcW w:w="1739"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A62CF7" w:rsidRDefault="00A62CF7">
            <w:pPr>
              <w:jc w:val="center"/>
            </w:pPr>
            <w:r>
              <w:rPr>
                <w:rFonts w:hint="eastAsia"/>
              </w:rPr>
              <w:t>年初</w:t>
            </w:r>
            <w:proofErr w:type="gramStart"/>
            <w:r>
              <w:rPr>
                <w:rFonts w:hint="eastAsia"/>
              </w:rPr>
              <w:t>至报告</w:t>
            </w:r>
            <w:proofErr w:type="gramEnd"/>
            <w:r>
              <w:rPr>
                <w:rFonts w:hint="eastAsia"/>
              </w:rPr>
              <w:t>期末</w:t>
            </w:r>
          </w:p>
        </w:tc>
        <w:tc>
          <w:tcPr>
            <w:tcW w:w="1734" w:type="dxa"/>
            <w:tcBorders>
              <w:top w:val="single" w:sz="4" w:space="0" w:color="auto"/>
              <w:left w:val="single" w:sz="4" w:space="0" w:color="auto"/>
              <w:bottom w:val="single" w:sz="4" w:space="0" w:color="auto"/>
              <w:right w:val="single" w:sz="4" w:space="0" w:color="auto"/>
            </w:tcBorders>
            <w:shd w:val="clear" w:color="auto" w:fill="D3D3D3"/>
            <w:vAlign w:val="center"/>
          </w:tcPr>
          <w:p w:rsidR="00A62CF7" w:rsidRDefault="00A62CF7">
            <w:pPr>
              <w:jc w:val="center"/>
            </w:pPr>
            <w:r>
              <w:rPr>
                <w:rFonts w:hint="eastAsia"/>
              </w:rPr>
              <w:t>年初</w:t>
            </w:r>
            <w:proofErr w:type="gramStart"/>
            <w:r>
              <w:rPr>
                <w:rFonts w:hint="eastAsia"/>
              </w:rPr>
              <w:t>至报告</w:t>
            </w:r>
            <w:proofErr w:type="gramEnd"/>
            <w:r>
              <w:rPr>
                <w:rFonts w:hint="eastAsia"/>
              </w:rPr>
              <w:t>期末比上年同期增减</w:t>
            </w:r>
          </w:p>
        </w:tc>
      </w:tr>
      <w:tr w:rsidR="00A62CF7">
        <w:tc>
          <w:tcPr>
            <w:tcW w:w="2621" w:type="dxa"/>
            <w:tcBorders>
              <w:top w:val="single" w:sz="4" w:space="0" w:color="auto"/>
              <w:left w:val="single" w:sz="4" w:space="0" w:color="auto"/>
              <w:bottom w:val="single" w:sz="4" w:space="0" w:color="auto"/>
              <w:right w:val="single" w:sz="4" w:space="0" w:color="auto"/>
            </w:tcBorders>
            <w:shd w:val="clear" w:color="auto" w:fill="D3D3D3"/>
            <w:vAlign w:val="center"/>
          </w:tcPr>
          <w:p w:rsidR="00A62CF7" w:rsidRDefault="00A62CF7">
            <w:pPr>
              <w:jc w:val="left"/>
            </w:pPr>
            <w:r>
              <w:rPr>
                <w:rFonts w:hint="eastAsia"/>
              </w:rPr>
              <w:t>营业收入（元）</w:t>
            </w:r>
          </w:p>
        </w:tc>
        <w:tc>
          <w:tcPr>
            <w:tcW w:w="1737" w:type="dxa"/>
            <w:tcBorders>
              <w:top w:val="single" w:sz="4" w:space="0" w:color="auto"/>
              <w:left w:val="single" w:sz="4" w:space="0" w:color="auto"/>
              <w:bottom w:val="single" w:sz="4" w:space="0" w:color="auto"/>
              <w:right w:val="single" w:sz="4" w:space="0" w:color="auto"/>
            </w:tcBorders>
            <w:vAlign w:val="center"/>
          </w:tcPr>
          <w:p w:rsidR="00A62CF7" w:rsidRDefault="00A62CF7">
            <w:pPr>
              <w:jc w:val="right"/>
            </w:pPr>
            <w:r>
              <w:t>483,116,838.44</w:t>
            </w:r>
          </w:p>
        </w:tc>
        <w:tc>
          <w:tcPr>
            <w:tcW w:w="173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pPr>
            <w:r>
              <w:t>0.58%</w:t>
            </w:r>
          </w:p>
        </w:tc>
        <w:tc>
          <w:tcPr>
            <w:tcW w:w="1739" w:type="dxa"/>
            <w:gridSpan w:val="2"/>
            <w:tcBorders>
              <w:top w:val="single" w:sz="4" w:space="0" w:color="auto"/>
              <w:left w:val="single" w:sz="4" w:space="0" w:color="auto"/>
              <w:bottom w:val="single" w:sz="4" w:space="0" w:color="auto"/>
              <w:right w:val="single" w:sz="4" w:space="0" w:color="auto"/>
            </w:tcBorders>
            <w:vAlign w:val="center"/>
          </w:tcPr>
          <w:p w:rsidR="00A62CF7" w:rsidRDefault="00A62CF7">
            <w:pPr>
              <w:jc w:val="right"/>
            </w:pPr>
            <w:r>
              <w:t>1,702,171,492.20</w:t>
            </w:r>
          </w:p>
        </w:tc>
        <w:tc>
          <w:tcPr>
            <w:tcW w:w="1734"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pPr>
            <w:r>
              <w:t>65.58%</w:t>
            </w:r>
          </w:p>
        </w:tc>
      </w:tr>
      <w:tr w:rsidR="00A62CF7">
        <w:tc>
          <w:tcPr>
            <w:tcW w:w="2621" w:type="dxa"/>
            <w:tcBorders>
              <w:top w:val="single" w:sz="4" w:space="0" w:color="auto"/>
              <w:left w:val="single" w:sz="4" w:space="0" w:color="auto"/>
              <w:bottom w:val="single" w:sz="4" w:space="0" w:color="auto"/>
              <w:right w:val="single" w:sz="4" w:space="0" w:color="auto"/>
            </w:tcBorders>
            <w:shd w:val="clear" w:color="auto" w:fill="D3D3D3"/>
            <w:vAlign w:val="center"/>
          </w:tcPr>
          <w:p w:rsidR="00A62CF7" w:rsidRDefault="00A62CF7">
            <w:pPr>
              <w:jc w:val="left"/>
            </w:pPr>
            <w:r>
              <w:rPr>
                <w:rFonts w:hint="eastAsia"/>
              </w:rPr>
              <w:t>归属于上市公司股东的净利润（元）</w:t>
            </w:r>
          </w:p>
        </w:tc>
        <w:tc>
          <w:tcPr>
            <w:tcW w:w="1737" w:type="dxa"/>
            <w:tcBorders>
              <w:top w:val="single" w:sz="4" w:space="0" w:color="auto"/>
              <w:left w:val="single" w:sz="4" w:space="0" w:color="auto"/>
              <w:bottom w:val="single" w:sz="4" w:space="0" w:color="auto"/>
              <w:right w:val="single" w:sz="4" w:space="0" w:color="auto"/>
            </w:tcBorders>
            <w:vAlign w:val="center"/>
          </w:tcPr>
          <w:p w:rsidR="00A62CF7" w:rsidRDefault="00A62CF7">
            <w:pPr>
              <w:jc w:val="right"/>
            </w:pPr>
            <w:r>
              <w:t>1,463,645.41</w:t>
            </w:r>
          </w:p>
        </w:tc>
        <w:tc>
          <w:tcPr>
            <w:tcW w:w="173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pPr>
            <w:r>
              <w:t>-94.08%</w:t>
            </w:r>
          </w:p>
        </w:tc>
        <w:tc>
          <w:tcPr>
            <w:tcW w:w="1739" w:type="dxa"/>
            <w:gridSpan w:val="2"/>
            <w:tcBorders>
              <w:top w:val="single" w:sz="4" w:space="0" w:color="auto"/>
              <w:left w:val="single" w:sz="4" w:space="0" w:color="auto"/>
              <w:bottom w:val="single" w:sz="4" w:space="0" w:color="auto"/>
              <w:right w:val="single" w:sz="4" w:space="0" w:color="auto"/>
            </w:tcBorders>
            <w:vAlign w:val="center"/>
          </w:tcPr>
          <w:p w:rsidR="00A62CF7" w:rsidRDefault="00A62CF7">
            <w:pPr>
              <w:jc w:val="right"/>
            </w:pPr>
            <w:r>
              <w:t>4,231,079.90</w:t>
            </w:r>
          </w:p>
        </w:tc>
        <w:tc>
          <w:tcPr>
            <w:tcW w:w="1734"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pPr>
            <w:r>
              <w:t>57.23%</w:t>
            </w:r>
          </w:p>
        </w:tc>
      </w:tr>
      <w:tr w:rsidR="00A62CF7">
        <w:tc>
          <w:tcPr>
            <w:tcW w:w="2621" w:type="dxa"/>
            <w:tcBorders>
              <w:top w:val="single" w:sz="4" w:space="0" w:color="auto"/>
              <w:left w:val="single" w:sz="4" w:space="0" w:color="auto"/>
              <w:bottom w:val="single" w:sz="4" w:space="0" w:color="auto"/>
              <w:right w:val="single" w:sz="4" w:space="0" w:color="auto"/>
            </w:tcBorders>
            <w:shd w:val="clear" w:color="auto" w:fill="D3D3D3"/>
            <w:vAlign w:val="center"/>
          </w:tcPr>
          <w:p w:rsidR="00A62CF7" w:rsidRDefault="00A62CF7">
            <w:pPr>
              <w:jc w:val="left"/>
            </w:pPr>
            <w:r>
              <w:rPr>
                <w:rFonts w:hint="eastAsia"/>
              </w:rPr>
              <w:t>归属于上市公司股东的扣除非经常性损益的净利润（元）</w:t>
            </w:r>
          </w:p>
        </w:tc>
        <w:tc>
          <w:tcPr>
            <w:tcW w:w="1737"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pPr>
            <w:r>
              <w:t>-18,041,161.64</w:t>
            </w:r>
          </w:p>
        </w:tc>
        <w:tc>
          <w:tcPr>
            <w:tcW w:w="173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pPr>
            <w:r>
              <w:t>-226.53%</w:t>
            </w:r>
          </w:p>
        </w:tc>
        <w:tc>
          <w:tcPr>
            <w:tcW w:w="17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pPr>
            <w:r>
              <w:t>-27,272,760.33</w:t>
            </w:r>
          </w:p>
        </w:tc>
        <w:tc>
          <w:tcPr>
            <w:tcW w:w="1734"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pPr>
            <w:r>
              <w:t>-77.48%</w:t>
            </w:r>
          </w:p>
        </w:tc>
      </w:tr>
      <w:tr w:rsidR="00A62CF7">
        <w:tc>
          <w:tcPr>
            <w:tcW w:w="2621" w:type="dxa"/>
            <w:tcBorders>
              <w:top w:val="single" w:sz="4" w:space="0" w:color="auto"/>
              <w:left w:val="single" w:sz="4" w:space="0" w:color="auto"/>
              <w:bottom w:val="single" w:sz="4" w:space="0" w:color="auto"/>
              <w:right w:val="single" w:sz="4" w:space="0" w:color="auto"/>
            </w:tcBorders>
            <w:shd w:val="clear" w:color="auto" w:fill="D3D3D3"/>
            <w:vAlign w:val="center"/>
          </w:tcPr>
          <w:p w:rsidR="00A62CF7" w:rsidRDefault="00A62CF7">
            <w:pPr>
              <w:jc w:val="left"/>
            </w:pPr>
            <w:r>
              <w:rPr>
                <w:rFonts w:hint="eastAsia"/>
              </w:rPr>
              <w:t>经营活动产生的现金流量净额（元）</w:t>
            </w:r>
          </w:p>
        </w:tc>
        <w:tc>
          <w:tcPr>
            <w:tcW w:w="1737"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pPr>
            <w:r>
              <w:t>-156,574,140.87</w:t>
            </w:r>
          </w:p>
        </w:tc>
        <w:tc>
          <w:tcPr>
            <w:tcW w:w="173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pPr>
            <w:r>
              <w:t>-1,008.15%</w:t>
            </w:r>
          </w:p>
        </w:tc>
        <w:tc>
          <w:tcPr>
            <w:tcW w:w="1739" w:type="dxa"/>
            <w:gridSpan w:val="2"/>
            <w:tcBorders>
              <w:top w:val="single" w:sz="4" w:space="0" w:color="auto"/>
              <w:left w:val="single" w:sz="4" w:space="0" w:color="auto"/>
              <w:bottom w:val="single" w:sz="4" w:space="0" w:color="auto"/>
              <w:right w:val="single" w:sz="4" w:space="0" w:color="auto"/>
            </w:tcBorders>
            <w:vAlign w:val="center"/>
          </w:tcPr>
          <w:p w:rsidR="00A62CF7" w:rsidRDefault="00A62CF7">
            <w:pPr>
              <w:jc w:val="right"/>
            </w:pPr>
            <w:r>
              <w:t>-761,662,442.78</w:t>
            </w:r>
          </w:p>
        </w:tc>
        <w:tc>
          <w:tcPr>
            <w:tcW w:w="1734"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pPr>
            <w:r>
              <w:t>-161.83%</w:t>
            </w:r>
          </w:p>
        </w:tc>
      </w:tr>
      <w:tr w:rsidR="00A62CF7">
        <w:tc>
          <w:tcPr>
            <w:tcW w:w="2621" w:type="dxa"/>
            <w:tcBorders>
              <w:top w:val="single" w:sz="4" w:space="0" w:color="auto"/>
              <w:left w:val="single" w:sz="4" w:space="0" w:color="auto"/>
              <w:bottom w:val="single" w:sz="4" w:space="0" w:color="auto"/>
              <w:right w:val="single" w:sz="4" w:space="0" w:color="auto"/>
            </w:tcBorders>
            <w:shd w:val="clear" w:color="auto" w:fill="D3D3D3"/>
            <w:vAlign w:val="center"/>
          </w:tcPr>
          <w:p w:rsidR="00A62CF7" w:rsidRDefault="00A62CF7">
            <w:pPr>
              <w:jc w:val="left"/>
            </w:pPr>
            <w:r>
              <w:rPr>
                <w:rFonts w:hint="eastAsia"/>
              </w:rPr>
              <w:t>基本每股收益（元</w:t>
            </w:r>
            <w:r>
              <w:t>/</w:t>
            </w:r>
            <w:r>
              <w:rPr>
                <w:rFonts w:hint="eastAsia"/>
              </w:rPr>
              <w:t>股）</w:t>
            </w:r>
          </w:p>
        </w:tc>
        <w:tc>
          <w:tcPr>
            <w:tcW w:w="1737" w:type="dxa"/>
            <w:tcBorders>
              <w:top w:val="single" w:sz="4" w:space="0" w:color="auto"/>
              <w:left w:val="single" w:sz="4" w:space="0" w:color="auto"/>
              <w:bottom w:val="single" w:sz="4" w:space="0" w:color="auto"/>
              <w:right w:val="single" w:sz="4" w:space="0" w:color="auto"/>
            </w:tcBorders>
            <w:vAlign w:val="center"/>
          </w:tcPr>
          <w:p w:rsidR="00A62CF7" w:rsidRDefault="00A62CF7">
            <w:pPr>
              <w:jc w:val="right"/>
            </w:pPr>
            <w:r>
              <w:t>0.0022</w:t>
            </w:r>
          </w:p>
        </w:tc>
        <w:tc>
          <w:tcPr>
            <w:tcW w:w="173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pPr>
            <w:r>
              <w:t>-94.34%</w:t>
            </w:r>
          </w:p>
        </w:tc>
        <w:tc>
          <w:tcPr>
            <w:tcW w:w="1739" w:type="dxa"/>
            <w:gridSpan w:val="2"/>
            <w:tcBorders>
              <w:top w:val="single" w:sz="4" w:space="0" w:color="auto"/>
              <w:left w:val="single" w:sz="4" w:space="0" w:color="auto"/>
              <w:bottom w:val="single" w:sz="4" w:space="0" w:color="auto"/>
              <w:right w:val="single" w:sz="4" w:space="0" w:color="auto"/>
            </w:tcBorders>
            <w:vAlign w:val="center"/>
          </w:tcPr>
          <w:p w:rsidR="00A62CF7" w:rsidRDefault="00A62CF7">
            <w:pPr>
              <w:jc w:val="right"/>
            </w:pPr>
            <w:r>
              <w:t>0.0064</w:t>
            </w:r>
          </w:p>
        </w:tc>
        <w:tc>
          <w:tcPr>
            <w:tcW w:w="1734"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pPr>
            <w:r>
              <w:t>52.38%</w:t>
            </w:r>
          </w:p>
        </w:tc>
      </w:tr>
      <w:tr w:rsidR="00A62CF7">
        <w:tc>
          <w:tcPr>
            <w:tcW w:w="2621" w:type="dxa"/>
            <w:tcBorders>
              <w:top w:val="single" w:sz="4" w:space="0" w:color="auto"/>
              <w:left w:val="single" w:sz="4" w:space="0" w:color="auto"/>
              <w:bottom w:val="single" w:sz="4" w:space="0" w:color="auto"/>
              <w:right w:val="single" w:sz="4" w:space="0" w:color="auto"/>
            </w:tcBorders>
            <w:shd w:val="clear" w:color="auto" w:fill="D3D3D3"/>
            <w:vAlign w:val="center"/>
          </w:tcPr>
          <w:p w:rsidR="00A62CF7" w:rsidRDefault="00A62CF7">
            <w:pPr>
              <w:jc w:val="left"/>
            </w:pPr>
            <w:r>
              <w:rPr>
                <w:rFonts w:hint="eastAsia"/>
              </w:rPr>
              <w:t>稀释每股收益（元</w:t>
            </w:r>
            <w:r>
              <w:t>/</w:t>
            </w:r>
            <w:r>
              <w:rPr>
                <w:rFonts w:hint="eastAsia"/>
              </w:rPr>
              <w:t>股）</w:t>
            </w:r>
          </w:p>
        </w:tc>
        <w:tc>
          <w:tcPr>
            <w:tcW w:w="1737" w:type="dxa"/>
            <w:tcBorders>
              <w:top w:val="single" w:sz="4" w:space="0" w:color="auto"/>
              <w:left w:val="single" w:sz="4" w:space="0" w:color="auto"/>
              <w:bottom w:val="single" w:sz="4" w:space="0" w:color="auto"/>
              <w:right w:val="single" w:sz="4" w:space="0" w:color="auto"/>
            </w:tcBorders>
            <w:vAlign w:val="center"/>
          </w:tcPr>
          <w:p w:rsidR="00A62CF7" w:rsidRDefault="00A62CF7">
            <w:pPr>
              <w:jc w:val="right"/>
            </w:pPr>
            <w:r>
              <w:t>0.0022</w:t>
            </w:r>
          </w:p>
        </w:tc>
        <w:tc>
          <w:tcPr>
            <w:tcW w:w="173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pPr>
            <w:r>
              <w:t>-94.34%</w:t>
            </w:r>
          </w:p>
        </w:tc>
        <w:tc>
          <w:tcPr>
            <w:tcW w:w="1739" w:type="dxa"/>
            <w:gridSpan w:val="2"/>
            <w:tcBorders>
              <w:top w:val="single" w:sz="4" w:space="0" w:color="auto"/>
              <w:left w:val="single" w:sz="4" w:space="0" w:color="auto"/>
              <w:bottom w:val="single" w:sz="4" w:space="0" w:color="auto"/>
              <w:right w:val="single" w:sz="4" w:space="0" w:color="auto"/>
            </w:tcBorders>
            <w:vAlign w:val="center"/>
          </w:tcPr>
          <w:p w:rsidR="00A62CF7" w:rsidRDefault="00A62CF7">
            <w:pPr>
              <w:jc w:val="right"/>
            </w:pPr>
            <w:r>
              <w:t>0.0064</w:t>
            </w:r>
          </w:p>
        </w:tc>
        <w:tc>
          <w:tcPr>
            <w:tcW w:w="1734"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pPr>
            <w:r>
              <w:t>52.38%</w:t>
            </w:r>
          </w:p>
        </w:tc>
      </w:tr>
      <w:tr w:rsidR="00A62CF7">
        <w:tc>
          <w:tcPr>
            <w:tcW w:w="2621" w:type="dxa"/>
            <w:tcBorders>
              <w:top w:val="single" w:sz="4" w:space="0" w:color="auto"/>
              <w:left w:val="single" w:sz="4" w:space="0" w:color="auto"/>
              <w:bottom w:val="single" w:sz="4" w:space="0" w:color="auto"/>
              <w:right w:val="single" w:sz="4" w:space="0" w:color="auto"/>
            </w:tcBorders>
            <w:shd w:val="clear" w:color="auto" w:fill="D3D3D3"/>
            <w:vAlign w:val="center"/>
          </w:tcPr>
          <w:p w:rsidR="00A62CF7" w:rsidRDefault="00A62CF7">
            <w:pPr>
              <w:jc w:val="left"/>
            </w:pPr>
            <w:r>
              <w:rPr>
                <w:rFonts w:hint="eastAsia"/>
              </w:rPr>
              <w:t>加权平均净资产收益率</w:t>
            </w:r>
          </w:p>
        </w:tc>
        <w:tc>
          <w:tcPr>
            <w:tcW w:w="1737"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pPr>
            <w:r>
              <w:t>0.04%</w:t>
            </w:r>
          </w:p>
        </w:tc>
        <w:tc>
          <w:tcPr>
            <w:tcW w:w="173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pPr>
            <w:r>
              <w:t>-0.60%</w:t>
            </w:r>
          </w:p>
        </w:tc>
        <w:tc>
          <w:tcPr>
            <w:tcW w:w="17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pPr>
            <w:r>
              <w:t>0.10%</w:t>
            </w:r>
          </w:p>
        </w:tc>
        <w:tc>
          <w:tcPr>
            <w:tcW w:w="1734"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pPr>
            <w:r>
              <w:t>0.03%</w:t>
            </w:r>
          </w:p>
        </w:tc>
      </w:tr>
    </w:tbl>
    <w:p w:rsidR="00A62CF7" w:rsidRDefault="00A62CF7">
      <w:pPr>
        <w:jc w:val="left"/>
      </w:pPr>
      <w:r>
        <w:rPr>
          <w:rFonts w:hint="eastAsia"/>
        </w:rPr>
        <w:t>非经常性损益项目和金额</w:t>
      </w:r>
    </w:p>
    <w:p w:rsidR="00A62CF7" w:rsidRDefault="00A62CF7">
      <w:pPr>
        <w:jc w:val="left"/>
      </w:pPr>
      <w:r>
        <w:t xml:space="preserve">√ </w:t>
      </w:r>
      <w:r>
        <w:rPr>
          <w:rFonts w:hint="eastAsia"/>
        </w:rPr>
        <w:t>适用</w:t>
      </w:r>
      <w:r>
        <w:t xml:space="preserve"> □ </w:t>
      </w:r>
      <w:r>
        <w:rPr>
          <w:rFonts w:hint="eastAsia"/>
        </w:rPr>
        <w:t>不适用</w:t>
      </w:r>
      <w:r>
        <w:t xml:space="preserve"> </w:t>
      </w:r>
    </w:p>
    <w:p w:rsidR="00A62CF7" w:rsidRDefault="00A62CF7">
      <w:pPr>
        <w:jc w:val="right"/>
      </w:pPr>
      <w:r>
        <w:rPr>
          <w:rFonts w:hint="eastAsia"/>
        </w:rPr>
        <w:t>单位：元</w:t>
      </w:r>
    </w:p>
    <w:tbl>
      <w:tblPr>
        <w:tblW w:w="0" w:type="auto"/>
        <w:tblInd w:w="28" w:type="dxa"/>
        <w:tblLayout w:type="fixed"/>
        <w:tblCellMar>
          <w:left w:w="28" w:type="dxa"/>
          <w:right w:w="28" w:type="dxa"/>
        </w:tblCellMar>
        <w:tblLook w:val="0000" w:firstRow="0" w:lastRow="0" w:firstColumn="0" w:lastColumn="0" w:noHBand="0" w:noVBand="0"/>
      </w:tblPr>
      <w:tblGrid>
        <w:gridCol w:w="4832"/>
        <w:gridCol w:w="2230"/>
        <w:gridCol w:w="2506"/>
      </w:tblGrid>
      <w:tr w:rsidR="00A62CF7">
        <w:tc>
          <w:tcPr>
            <w:tcW w:w="4832" w:type="dxa"/>
            <w:tcBorders>
              <w:top w:val="single" w:sz="4" w:space="0" w:color="auto"/>
              <w:left w:val="single" w:sz="4" w:space="0" w:color="auto"/>
              <w:bottom w:val="single" w:sz="4" w:space="0" w:color="auto"/>
              <w:right w:val="single" w:sz="4" w:space="0" w:color="auto"/>
            </w:tcBorders>
            <w:shd w:val="clear" w:color="auto" w:fill="D3D3D3"/>
            <w:vAlign w:val="center"/>
          </w:tcPr>
          <w:p w:rsidR="00A62CF7" w:rsidRDefault="00A62CF7">
            <w:pPr>
              <w:jc w:val="center"/>
            </w:pPr>
            <w:r>
              <w:rPr>
                <w:rFonts w:hint="eastAsia"/>
              </w:rPr>
              <w:t>项目</w:t>
            </w:r>
          </w:p>
        </w:tc>
        <w:tc>
          <w:tcPr>
            <w:tcW w:w="2230" w:type="dxa"/>
            <w:tcBorders>
              <w:top w:val="single" w:sz="4" w:space="0" w:color="auto"/>
              <w:left w:val="single" w:sz="4" w:space="0" w:color="auto"/>
              <w:bottom w:val="single" w:sz="4" w:space="0" w:color="auto"/>
              <w:right w:val="single" w:sz="4" w:space="0" w:color="auto"/>
            </w:tcBorders>
            <w:shd w:val="clear" w:color="auto" w:fill="D3D3D3"/>
            <w:vAlign w:val="center"/>
          </w:tcPr>
          <w:p w:rsidR="00A62CF7" w:rsidRDefault="00A62CF7">
            <w:pPr>
              <w:jc w:val="center"/>
            </w:pPr>
            <w:r>
              <w:rPr>
                <w:rFonts w:hint="eastAsia"/>
              </w:rPr>
              <w:t>年初</w:t>
            </w:r>
            <w:proofErr w:type="gramStart"/>
            <w:r>
              <w:rPr>
                <w:rFonts w:hint="eastAsia"/>
              </w:rPr>
              <w:t>至报告</w:t>
            </w:r>
            <w:proofErr w:type="gramEnd"/>
            <w:r>
              <w:rPr>
                <w:rFonts w:hint="eastAsia"/>
              </w:rPr>
              <w:t>期期末金额</w:t>
            </w:r>
          </w:p>
        </w:tc>
        <w:tc>
          <w:tcPr>
            <w:tcW w:w="2506" w:type="dxa"/>
            <w:tcBorders>
              <w:top w:val="single" w:sz="4" w:space="0" w:color="auto"/>
              <w:left w:val="single" w:sz="4" w:space="0" w:color="auto"/>
              <w:bottom w:val="single" w:sz="4" w:space="0" w:color="auto"/>
              <w:right w:val="single" w:sz="4" w:space="0" w:color="auto"/>
            </w:tcBorders>
            <w:shd w:val="clear" w:color="auto" w:fill="D3D3D3"/>
            <w:vAlign w:val="center"/>
          </w:tcPr>
          <w:p w:rsidR="00A62CF7" w:rsidRDefault="00A62CF7">
            <w:pPr>
              <w:jc w:val="center"/>
            </w:pPr>
            <w:r>
              <w:rPr>
                <w:rFonts w:hint="eastAsia"/>
              </w:rPr>
              <w:t>说明</w:t>
            </w:r>
          </w:p>
        </w:tc>
      </w:tr>
      <w:tr w:rsidR="00A62CF7">
        <w:tc>
          <w:tcPr>
            <w:tcW w:w="4832" w:type="dxa"/>
            <w:tcBorders>
              <w:top w:val="single" w:sz="4" w:space="0" w:color="auto"/>
              <w:left w:val="single" w:sz="4" w:space="0" w:color="auto"/>
              <w:bottom w:val="single" w:sz="4" w:space="0" w:color="auto"/>
              <w:right w:val="single" w:sz="4" w:space="0" w:color="auto"/>
            </w:tcBorders>
            <w:shd w:val="clear" w:color="auto" w:fill="D3D3D3"/>
            <w:vAlign w:val="center"/>
          </w:tcPr>
          <w:p w:rsidR="00A62CF7" w:rsidRDefault="00A62CF7">
            <w:pPr>
              <w:jc w:val="left"/>
            </w:pPr>
            <w:r>
              <w:rPr>
                <w:rFonts w:hint="eastAsia"/>
              </w:rPr>
              <w:t>非流动资产处置损益（包括已计提资产减值准备的冲销部分）</w:t>
            </w:r>
          </w:p>
        </w:tc>
        <w:tc>
          <w:tcPr>
            <w:tcW w:w="2230"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pPr>
            <w:r>
              <w:t>-15,615.39</w:t>
            </w:r>
          </w:p>
        </w:tc>
        <w:tc>
          <w:tcPr>
            <w:tcW w:w="2506"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left"/>
            </w:pPr>
          </w:p>
        </w:tc>
      </w:tr>
      <w:tr w:rsidR="00A62CF7">
        <w:tc>
          <w:tcPr>
            <w:tcW w:w="4832" w:type="dxa"/>
            <w:tcBorders>
              <w:top w:val="single" w:sz="4" w:space="0" w:color="auto"/>
              <w:left w:val="single" w:sz="4" w:space="0" w:color="auto"/>
              <w:bottom w:val="single" w:sz="4" w:space="0" w:color="auto"/>
              <w:right w:val="single" w:sz="4" w:space="0" w:color="auto"/>
            </w:tcBorders>
            <w:shd w:val="clear" w:color="auto" w:fill="D3D3D3"/>
            <w:vAlign w:val="center"/>
          </w:tcPr>
          <w:p w:rsidR="00A62CF7" w:rsidRDefault="00A62CF7">
            <w:pPr>
              <w:jc w:val="left"/>
            </w:pPr>
            <w:r>
              <w:rPr>
                <w:rFonts w:hint="eastAsia"/>
              </w:rPr>
              <w:t>计入当期损益的政府补助（与企业业务密切相关，按照国家统一标准定额或定量享受的政府补助除外）</w:t>
            </w:r>
          </w:p>
        </w:tc>
        <w:tc>
          <w:tcPr>
            <w:tcW w:w="2230"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pPr>
            <w:r>
              <w:t>3,032,716.67</w:t>
            </w:r>
          </w:p>
        </w:tc>
        <w:tc>
          <w:tcPr>
            <w:tcW w:w="2506"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left"/>
            </w:pPr>
          </w:p>
        </w:tc>
      </w:tr>
      <w:tr w:rsidR="00A62CF7">
        <w:tc>
          <w:tcPr>
            <w:tcW w:w="4832" w:type="dxa"/>
            <w:tcBorders>
              <w:top w:val="single" w:sz="4" w:space="0" w:color="auto"/>
              <w:left w:val="single" w:sz="4" w:space="0" w:color="auto"/>
              <w:bottom w:val="single" w:sz="4" w:space="0" w:color="auto"/>
              <w:right w:val="single" w:sz="4" w:space="0" w:color="auto"/>
            </w:tcBorders>
            <w:shd w:val="clear" w:color="auto" w:fill="D3D3D3"/>
            <w:vAlign w:val="center"/>
          </w:tcPr>
          <w:p w:rsidR="00A62CF7" w:rsidRDefault="00A62CF7">
            <w:pPr>
              <w:jc w:val="left"/>
            </w:pPr>
            <w:r>
              <w:rPr>
                <w:rFonts w:hint="eastAsia"/>
              </w:rPr>
              <w:t>委托他人投资或管理资产的损益</w:t>
            </w:r>
          </w:p>
        </w:tc>
        <w:tc>
          <w:tcPr>
            <w:tcW w:w="2230"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pPr>
            <w:r>
              <w:t>8,054,646.55</w:t>
            </w:r>
          </w:p>
        </w:tc>
        <w:tc>
          <w:tcPr>
            <w:tcW w:w="2506"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left"/>
            </w:pPr>
            <w:r>
              <w:rPr>
                <w:rFonts w:hint="eastAsia"/>
              </w:rPr>
              <w:t>理财产品收益</w:t>
            </w:r>
          </w:p>
        </w:tc>
      </w:tr>
      <w:tr w:rsidR="00A62CF7">
        <w:tc>
          <w:tcPr>
            <w:tcW w:w="4832" w:type="dxa"/>
            <w:tcBorders>
              <w:top w:val="single" w:sz="4" w:space="0" w:color="auto"/>
              <w:left w:val="single" w:sz="4" w:space="0" w:color="auto"/>
              <w:bottom w:val="single" w:sz="4" w:space="0" w:color="auto"/>
              <w:right w:val="single" w:sz="4" w:space="0" w:color="auto"/>
            </w:tcBorders>
            <w:shd w:val="clear" w:color="auto" w:fill="D3D3D3"/>
            <w:vAlign w:val="center"/>
          </w:tcPr>
          <w:p w:rsidR="00A62CF7" w:rsidRDefault="00A62CF7">
            <w:pPr>
              <w:jc w:val="left"/>
            </w:pPr>
            <w:r>
              <w:rPr>
                <w:rFonts w:hint="eastAsia"/>
              </w:rPr>
              <w:t>除同公司正常经营业务相关的有效套期保值业务外，持有交易性金融资产、交易性金融负债产生的公允价值变动损益，以及处置交易性金融资产、交易性金融负债和可供出售金融资产取得的投资收益</w:t>
            </w:r>
          </w:p>
        </w:tc>
        <w:tc>
          <w:tcPr>
            <w:tcW w:w="2230"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pPr>
            <w:r>
              <w:t>16,908,009.69</w:t>
            </w:r>
          </w:p>
        </w:tc>
        <w:tc>
          <w:tcPr>
            <w:tcW w:w="2506"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left"/>
            </w:pPr>
            <w:r>
              <w:rPr>
                <w:rFonts w:hint="eastAsia"/>
              </w:rPr>
              <w:t>出售华大基因股票投资收益</w:t>
            </w:r>
          </w:p>
        </w:tc>
      </w:tr>
      <w:tr w:rsidR="00A62CF7">
        <w:tc>
          <w:tcPr>
            <w:tcW w:w="4832" w:type="dxa"/>
            <w:tcBorders>
              <w:top w:val="single" w:sz="4" w:space="0" w:color="auto"/>
              <w:left w:val="single" w:sz="4" w:space="0" w:color="auto"/>
              <w:bottom w:val="single" w:sz="4" w:space="0" w:color="auto"/>
              <w:right w:val="single" w:sz="4" w:space="0" w:color="auto"/>
            </w:tcBorders>
            <w:shd w:val="clear" w:color="auto" w:fill="D3D3D3"/>
            <w:vAlign w:val="center"/>
          </w:tcPr>
          <w:p w:rsidR="00A62CF7" w:rsidRDefault="00A62CF7">
            <w:pPr>
              <w:jc w:val="left"/>
            </w:pPr>
            <w:r>
              <w:rPr>
                <w:rFonts w:hint="eastAsia"/>
              </w:rPr>
              <w:t>除上述各项之外的其他营业外收入和支出</w:t>
            </w:r>
          </w:p>
        </w:tc>
        <w:tc>
          <w:tcPr>
            <w:tcW w:w="2230"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pPr>
            <w:r>
              <w:t>8,798,794.78</w:t>
            </w:r>
          </w:p>
        </w:tc>
        <w:tc>
          <w:tcPr>
            <w:tcW w:w="2506"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left"/>
            </w:pPr>
            <w:r>
              <w:rPr>
                <w:rFonts w:hint="eastAsia"/>
              </w:rPr>
              <w:t>收到的赔偿款</w:t>
            </w:r>
          </w:p>
        </w:tc>
      </w:tr>
      <w:tr w:rsidR="00A62CF7">
        <w:tc>
          <w:tcPr>
            <w:tcW w:w="4832" w:type="dxa"/>
            <w:tcBorders>
              <w:top w:val="single" w:sz="4" w:space="0" w:color="auto"/>
              <w:left w:val="single" w:sz="4" w:space="0" w:color="auto"/>
              <w:bottom w:val="single" w:sz="4" w:space="0" w:color="auto"/>
              <w:right w:val="single" w:sz="4" w:space="0" w:color="auto"/>
            </w:tcBorders>
            <w:shd w:val="clear" w:color="auto" w:fill="D3D3D3"/>
            <w:vAlign w:val="center"/>
          </w:tcPr>
          <w:p w:rsidR="00A62CF7" w:rsidRDefault="00A62CF7">
            <w:pPr>
              <w:jc w:val="left"/>
            </w:pPr>
            <w:r>
              <w:rPr>
                <w:rFonts w:hint="eastAsia"/>
              </w:rPr>
              <w:lastRenderedPageBreak/>
              <w:t>减：所得税影响额</w:t>
            </w:r>
          </w:p>
        </w:tc>
        <w:tc>
          <w:tcPr>
            <w:tcW w:w="2230"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pPr>
            <w:r>
              <w:t>5,275,120.73</w:t>
            </w:r>
          </w:p>
        </w:tc>
        <w:tc>
          <w:tcPr>
            <w:tcW w:w="2506"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left"/>
            </w:pPr>
          </w:p>
        </w:tc>
      </w:tr>
      <w:tr w:rsidR="00A62CF7">
        <w:tc>
          <w:tcPr>
            <w:tcW w:w="4832" w:type="dxa"/>
            <w:tcBorders>
              <w:top w:val="single" w:sz="4" w:space="0" w:color="auto"/>
              <w:left w:val="single" w:sz="4" w:space="0" w:color="auto"/>
              <w:bottom w:val="single" w:sz="4" w:space="0" w:color="auto"/>
              <w:right w:val="single" w:sz="4" w:space="0" w:color="auto"/>
            </w:tcBorders>
            <w:shd w:val="clear" w:color="auto" w:fill="D3D3D3"/>
            <w:vAlign w:val="center"/>
          </w:tcPr>
          <w:p w:rsidR="00A62CF7" w:rsidRDefault="00A62CF7">
            <w:pPr>
              <w:jc w:val="left"/>
            </w:pPr>
            <w:r>
              <w:rPr>
                <w:rFonts w:hint="eastAsia"/>
              </w:rPr>
              <w:t xml:space="preserve">　　少数股东权益影响额（税后）</w:t>
            </w:r>
          </w:p>
        </w:tc>
        <w:tc>
          <w:tcPr>
            <w:tcW w:w="2230"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pPr>
            <w:r>
              <w:t>-408.66</w:t>
            </w:r>
          </w:p>
        </w:tc>
        <w:tc>
          <w:tcPr>
            <w:tcW w:w="2506"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left"/>
            </w:pPr>
          </w:p>
        </w:tc>
      </w:tr>
      <w:tr w:rsidR="00A62CF7">
        <w:tc>
          <w:tcPr>
            <w:tcW w:w="4832" w:type="dxa"/>
            <w:tcBorders>
              <w:top w:val="single" w:sz="4" w:space="0" w:color="auto"/>
              <w:left w:val="single" w:sz="4" w:space="0" w:color="auto"/>
              <w:bottom w:val="single" w:sz="4" w:space="0" w:color="auto"/>
              <w:right w:val="single" w:sz="4" w:space="0" w:color="auto"/>
            </w:tcBorders>
            <w:shd w:val="clear" w:color="auto" w:fill="D3D3D3"/>
            <w:vAlign w:val="center"/>
          </w:tcPr>
          <w:p w:rsidR="00A62CF7" w:rsidRDefault="00A62CF7">
            <w:pPr>
              <w:jc w:val="left"/>
            </w:pPr>
            <w:r>
              <w:rPr>
                <w:rFonts w:hint="eastAsia"/>
              </w:rPr>
              <w:t>合计</w:t>
            </w:r>
          </w:p>
        </w:tc>
        <w:tc>
          <w:tcPr>
            <w:tcW w:w="2230"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pPr>
            <w:r>
              <w:t>31,503,840.23</w:t>
            </w:r>
          </w:p>
        </w:tc>
        <w:tc>
          <w:tcPr>
            <w:tcW w:w="2506" w:type="dxa"/>
            <w:tcBorders>
              <w:top w:val="single" w:sz="4" w:space="0" w:color="auto"/>
              <w:left w:val="single" w:sz="4" w:space="0" w:color="auto"/>
              <w:bottom w:val="single" w:sz="4" w:space="0" w:color="auto"/>
              <w:right w:val="single" w:sz="4" w:space="0" w:color="auto"/>
            </w:tcBorders>
            <w:shd w:val="clear" w:color="auto" w:fill="D3D3D3"/>
            <w:vAlign w:val="center"/>
          </w:tcPr>
          <w:p w:rsidR="00A62CF7" w:rsidRDefault="00A62CF7">
            <w:pPr>
              <w:jc w:val="center"/>
            </w:pPr>
            <w:r>
              <w:t>--</w:t>
            </w:r>
          </w:p>
        </w:tc>
      </w:tr>
    </w:tbl>
    <w:p w:rsidR="00A62CF7" w:rsidRDefault="00A62CF7">
      <w:pPr>
        <w:jc w:val="left"/>
      </w:pPr>
      <w:r>
        <w:rPr>
          <w:rFonts w:hint="eastAsia"/>
        </w:rPr>
        <w:t>对公司根据《公开发行证券的公司信息披露解释性公告第</w:t>
      </w:r>
      <w:r>
        <w:t>1</w:t>
      </w:r>
      <w:r>
        <w:rPr>
          <w:rFonts w:hint="eastAsia"/>
        </w:rPr>
        <w:t>号</w:t>
      </w:r>
      <w:r>
        <w:t>——</w:t>
      </w:r>
      <w:r>
        <w:rPr>
          <w:rFonts w:hint="eastAsia"/>
        </w:rPr>
        <w:t>非经常性损益》定义界定的非经常性损益项目，以及把《公开发行证券的公司信息披露解释性公告第</w:t>
      </w:r>
      <w:r>
        <w:t>1</w:t>
      </w:r>
      <w:r>
        <w:rPr>
          <w:rFonts w:hint="eastAsia"/>
        </w:rPr>
        <w:t>号</w:t>
      </w:r>
      <w:r>
        <w:t>——</w:t>
      </w:r>
      <w:r>
        <w:rPr>
          <w:rFonts w:hint="eastAsia"/>
        </w:rPr>
        <w:t>非经常性损益》中列举的非经常性损益项目界定为经常性损益的项目，应说明原因</w:t>
      </w:r>
    </w:p>
    <w:p w:rsidR="00A62CF7" w:rsidRDefault="00A62CF7">
      <w:pPr>
        <w:jc w:val="left"/>
      </w:pPr>
      <w:r>
        <w:t xml:space="preserve">□ </w:t>
      </w:r>
      <w:r>
        <w:rPr>
          <w:rFonts w:hint="eastAsia"/>
        </w:rPr>
        <w:t>适用</w:t>
      </w:r>
      <w:r>
        <w:t xml:space="preserve"> √ </w:t>
      </w:r>
      <w:r>
        <w:rPr>
          <w:rFonts w:hint="eastAsia"/>
        </w:rPr>
        <w:t>不适用</w:t>
      </w:r>
      <w:r>
        <w:t xml:space="preserve"> </w:t>
      </w:r>
    </w:p>
    <w:p w:rsidR="00A62CF7" w:rsidRDefault="00A62CF7">
      <w:pPr>
        <w:jc w:val="left"/>
      </w:pPr>
      <w:r>
        <w:rPr>
          <w:rFonts w:hint="eastAsia"/>
        </w:rPr>
        <w:t>公司报告期不存在将根据《公开发行证券的公司信息披露解释性公告第</w:t>
      </w:r>
      <w:r>
        <w:t>1</w:t>
      </w:r>
      <w:r>
        <w:rPr>
          <w:rFonts w:hint="eastAsia"/>
        </w:rPr>
        <w:t>号</w:t>
      </w:r>
      <w:r>
        <w:t>——</w:t>
      </w:r>
      <w:r>
        <w:rPr>
          <w:rFonts w:hint="eastAsia"/>
        </w:rPr>
        <w:t>非经常性损益》定义、列举的非经常性损益项目界定为经常性损益的项目的情形。</w:t>
      </w:r>
    </w:p>
    <w:p w:rsidR="00A62CF7" w:rsidRDefault="00A62CF7">
      <w:pPr>
        <w:pStyle w:val="Chapter"/>
        <w:outlineLvl w:val="1"/>
      </w:pPr>
      <w:r>
        <w:rPr>
          <w:rFonts w:hint="eastAsia"/>
        </w:rPr>
        <w:t>二、报告期末股东总数及前十名股东持股情况表</w:t>
      </w:r>
    </w:p>
    <w:p w:rsidR="00A62CF7" w:rsidRDefault="00A62CF7">
      <w:pPr>
        <w:pStyle w:val="Section"/>
        <w:outlineLvl w:val="2"/>
      </w:pPr>
      <w:r>
        <w:t>1</w:t>
      </w:r>
      <w:r>
        <w:rPr>
          <w:rFonts w:hint="eastAsia"/>
        </w:rPr>
        <w:t>、普通股股东和表决权恢复的优先股股东数量及前</w:t>
      </w:r>
      <w:r>
        <w:t>10</w:t>
      </w:r>
      <w:r>
        <w:rPr>
          <w:rFonts w:hint="eastAsia"/>
        </w:rPr>
        <w:t>名股东持股情况表</w:t>
      </w:r>
    </w:p>
    <w:p w:rsidR="00A62CF7" w:rsidRDefault="00A62CF7">
      <w:pPr>
        <w:jc w:val="right"/>
      </w:pPr>
      <w:r>
        <w:rPr>
          <w:rFonts w:hint="eastAsia"/>
        </w:rPr>
        <w:t>单位：股</w:t>
      </w:r>
    </w:p>
    <w:tbl>
      <w:tblPr>
        <w:tblW w:w="0" w:type="auto"/>
        <w:tblInd w:w="28" w:type="dxa"/>
        <w:tblLayout w:type="fixed"/>
        <w:tblCellMar>
          <w:left w:w="28" w:type="dxa"/>
          <w:right w:w="28" w:type="dxa"/>
        </w:tblCellMar>
        <w:tblLook w:val="0000" w:firstRow="0" w:lastRow="0" w:firstColumn="0" w:lastColumn="0" w:noHBand="0" w:noVBand="0"/>
      </w:tblPr>
      <w:tblGrid>
        <w:gridCol w:w="2268"/>
        <w:gridCol w:w="124"/>
        <w:gridCol w:w="869"/>
        <w:gridCol w:w="992"/>
        <w:gridCol w:w="531"/>
        <w:gridCol w:w="681"/>
        <w:gridCol w:w="1481"/>
        <w:gridCol w:w="230"/>
        <w:gridCol w:w="904"/>
        <w:gridCol w:w="1488"/>
      </w:tblGrid>
      <w:tr w:rsidR="00A62CF7">
        <w:tc>
          <w:tcPr>
            <w:tcW w:w="2392"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A62CF7" w:rsidRDefault="00A62CF7">
            <w:pPr>
              <w:jc w:val="left"/>
            </w:pPr>
            <w:r>
              <w:rPr>
                <w:rFonts w:hint="eastAsia"/>
              </w:rPr>
              <w:t>报告期末普通股股东总数</w:t>
            </w:r>
          </w:p>
        </w:tc>
        <w:tc>
          <w:tcPr>
            <w:tcW w:w="239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pPr>
            <w:r>
              <w:t>46,383</w:t>
            </w:r>
          </w:p>
        </w:tc>
        <w:tc>
          <w:tcPr>
            <w:tcW w:w="2392" w:type="dxa"/>
            <w:gridSpan w:val="3"/>
            <w:tcBorders>
              <w:top w:val="single" w:sz="4" w:space="0" w:color="auto"/>
              <w:left w:val="single" w:sz="4" w:space="0" w:color="auto"/>
              <w:bottom w:val="single" w:sz="4" w:space="0" w:color="auto"/>
              <w:right w:val="single" w:sz="4" w:space="0" w:color="auto"/>
            </w:tcBorders>
            <w:shd w:val="clear" w:color="auto" w:fill="D3D3D3"/>
            <w:vAlign w:val="center"/>
          </w:tcPr>
          <w:p w:rsidR="00A62CF7" w:rsidRDefault="00A62CF7">
            <w:pPr>
              <w:jc w:val="left"/>
            </w:pPr>
            <w:r>
              <w:rPr>
                <w:rFonts w:hint="eastAsia"/>
              </w:rPr>
              <w:t>报告期末表决权恢复的优先股股东总数（如有）</w:t>
            </w:r>
          </w:p>
        </w:tc>
        <w:tc>
          <w:tcPr>
            <w:tcW w:w="239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pPr>
            <w:r>
              <w:t>0</w:t>
            </w:r>
          </w:p>
        </w:tc>
      </w:tr>
      <w:tr w:rsidR="00A62CF7">
        <w:tc>
          <w:tcPr>
            <w:tcW w:w="9568" w:type="dxa"/>
            <w:gridSpan w:val="10"/>
            <w:tcBorders>
              <w:top w:val="single" w:sz="4" w:space="0" w:color="auto"/>
              <w:left w:val="single" w:sz="4" w:space="0" w:color="auto"/>
              <w:bottom w:val="single" w:sz="4" w:space="0" w:color="auto"/>
              <w:right w:val="single" w:sz="4" w:space="0" w:color="auto"/>
            </w:tcBorders>
            <w:shd w:val="clear" w:color="auto" w:fill="D3D3D3"/>
            <w:vAlign w:val="center"/>
          </w:tcPr>
          <w:p w:rsidR="00A62CF7" w:rsidRDefault="00A62CF7">
            <w:pPr>
              <w:jc w:val="center"/>
            </w:pPr>
            <w:r>
              <w:rPr>
                <w:rFonts w:hint="eastAsia"/>
              </w:rPr>
              <w:t>前</w:t>
            </w:r>
            <w:r>
              <w:t>10</w:t>
            </w:r>
            <w:r>
              <w:rPr>
                <w:rFonts w:hint="eastAsia"/>
              </w:rPr>
              <w:t>名股东持股情况</w:t>
            </w:r>
          </w:p>
        </w:tc>
      </w:tr>
      <w:tr w:rsidR="00A62CF7" w:rsidTr="00A62CF7">
        <w:tc>
          <w:tcPr>
            <w:tcW w:w="2268"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A62CF7" w:rsidRDefault="00A62CF7">
            <w:pPr>
              <w:jc w:val="center"/>
            </w:pPr>
            <w:r>
              <w:rPr>
                <w:rFonts w:hint="eastAsia"/>
              </w:rPr>
              <w:t>股东名称</w:t>
            </w:r>
          </w:p>
        </w:tc>
        <w:tc>
          <w:tcPr>
            <w:tcW w:w="993" w:type="dxa"/>
            <w:gridSpan w:val="2"/>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A62CF7" w:rsidRDefault="00A62CF7">
            <w:pPr>
              <w:jc w:val="center"/>
            </w:pPr>
            <w:r>
              <w:rPr>
                <w:rFonts w:hint="eastAsia"/>
              </w:rPr>
              <w:t>股东性质</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A62CF7" w:rsidRDefault="00A62CF7">
            <w:pPr>
              <w:jc w:val="center"/>
            </w:pPr>
            <w:r>
              <w:rPr>
                <w:rFonts w:hint="eastAsia"/>
              </w:rPr>
              <w:t>持股比例</w:t>
            </w:r>
          </w:p>
        </w:tc>
        <w:tc>
          <w:tcPr>
            <w:tcW w:w="1212" w:type="dxa"/>
            <w:gridSpan w:val="2"/>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A62CF7" w:rsidRDefault="00A62CF7">
            <w:pPr>
              <w:jc w:val="center"/>
            </w:pPr>
            <w:r>
              <w:rPr>
                <w:rFonts w:hint="eastAsia"/>
              </w:rPr>
              <w:t>持股数量</w:t>
            </w:r>
          </w:p>
        </w:tc>
        <w:tc>
          <w:tcPr>
            <w:tcW w:w="1481"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A62CF7" w:rsidRDefault="00A62CF7">
            <w:pPr>
              <w:jc w:val="center"/>
            </w:pPr>
            <w:r>
              <w:rPr>
                <w:rFonts w:hint="eastAsia"/>
              </w:rPr>
              <w:t>持有有限</w:t>
            </w:r>
            <w:proofErr w:type="gramStart"/>
            <w:r>
              <w:rPr>
                <w:rFonts w:hint="eastAsia"/>
              </w:rPr>
              <w:t>售条件</w:t>
            </w:r>
            <w:proofErr w:type="gramEnd"/>
            <w:r>
              <w:rPr>
                <w:rFonts w:hint="eastAsia"/>
              </w:rPr>
              <w:t>的股份数量</w:t>
            </w:r>
          </w:p>
        </w:tc>
        <w:tc>
          <w:tcPr>
            <w:tcW w:w="2622" w:type="dxa"/>
            <w:gridSpan w:val="3"/>
            <w:tcBorders>
              <w:top w:val="single" w:sz="4" w:space="0" w:color="auto"/>
              <w:left w:val="single" w:sz="4" w:space="0" w:color="auto"/>
              <w:bottom w:val="single" w:sz="4" w:space="0" w:color="auto"/>
              <w:right w:val="single" w:sz="4" w:space="0" w:color="auto"/>
            </w:tcBorders>
            <w:shd w:val="clear" w:color="auto" w:fill="D3D3D3"/>
            <w:vAlign w:val="center"/>
          </w:tcPr>
          <w:p w:rsidR="00A62CF7" w:rsidRDefault="00A62CF7">
            <w:pPr>
              <w:jc w:val="center"/>
            </w:pPr>
            <w:r>
              <w:rPr>
                <w:rFonts w:hint="eastAsia"/>
              </w:rPr>
              <w:t>质押或冻结情况</w:t>
            </w:r>
          </w:p>
        </w:tc>
      </w:tr>
      <w:tr w:rsidR="00A62CF7" w:rsidTr="00A62CF7">
        <w:tc>
          <w:tcPr>
            <w:tcW w:w="2268" w:type="dxa"/>
            <w:vMerge/>
            <w:tcBorders>
              <w:top w:val="single" w:sz="4" w:space="0" w:color="auto"/>
              <w:left w:val="single" w:sz="4" w:space="0" w:color="auto"/>
              <w:bottom w:val="single" w:sz="4" w:space="0" w:color="auto"/>
              <w:right w:val="single" w:sz="4" w:space="0" w:color="auto"/>
            </w:tcBorders>
            <w:vAlign w:val="center"/>
          </w:tcPr>
          <w:p w:rsidR="00A62CF7" w:rsidRDefault="00A62CF7">
            <w:pPr>
              <w:jc w:val="center"/>
            </w:pPr>
          </w:p>
        </w:tc>
        <w:tc>
          <w:tcPr>
            <w:tcW w:w="993" w:type="dxa"/>
            <w:gridSpan w:val="2"/>
            <w:vMerge/>
            <w:tcBorders>
              <w:top w:val="single" w:sz="4" w:space="0" w:color="auto"/>
              <w:left w:val="single" w:sz="4" w:space="0" w:color="auto"/>
              <w:bottom w:val="single" w:sz="4" w:space="0" w:color="auto"/>
              <w:right w:val="single" w:sz="4" w:space="0" w:color="auto"/>
            </w:tcBorders>
            <w:vAlign w:val="center"/>
          </w:tcPr>
          <w:p w:rsidR="00A62CF7" w:rsidRDefault="00A62CF7">
            <w:pPr>
              <w:jc w:val="center"/>
            </w:pPr>
          </w:p>
        </w:tc>
        <w:tc>
          <w:tcPr>
            <w:tcW w:w="992" w:type="dxa"/>
            <w:vMerge/>
            <w:tcBorders>
              <w:top w:val="single" w:sz="4" w:space="0" w:color="auto"/>
              <w:left w:val="single" w:sz="4" w:space="0" w:color="auto"/>
              <w:bottom w:val="single" w:sz="4" w:space="0" w:color="auto"/>
              <w:right w:val="single" w:sz="4" w:space="0" w:color="auto"/>
            </w:tcBorders>
            <w:vAlign w:val="center"/>
          </w:tcPr>
          <w:p w:rsidR="00A62CF7" w:rsidRDefault="00A62CF7">
            <w:pPr>
              <w:jc w:val="center"/>
            </w:pPr>
          </w:p>
        </w:tc>
        <w:tc>
          <w:tcPr>
            <w:tcW w:w="1212" w:type="dxa"/>
            <w:gridSpan w:val="2"/>
            <w:vMerge/>
            <w:tcBorders>
              <w:top w:val="single" w:sz="4" w:space="0" w:color="auto"/>
              <w:left w:val="single" w:sz="4" w:space="0" w:color="auto"/>
              <w:bottom w:val="single" w:sz="4" w:space="0" w:color="auto"/>
              <w:right w:val="single" w:sz="4" w:space="0" w:color="auto"/>
            </w:tcBorders>
            <w:vAlign w:val="center"/>
          </w:tcPr>
          <w:p w:rsidR="00A62CF7" w:rsidRDefault="00A62CF7">
            <w:pPr>
              <w:jc w:val="center"/>
            </w:pPr>
          </w:p>
        </w:tc>
        <w:tc>
          <w:tcPr>
            <w:tcW w:w="1481" w:type="dxa"/>
            <w:vMerge/>
            <w:tcBorders>
              <w:top w:val="single" w:sz="4" w:space="0" w:color="auto"/>
              <w:left w:val="single" w:sz="4" w:space="0" w:color="auto"/>
              <w:bottom w:val="single" w:sz="4" w:space="0" w:color="auto"/>
              <w:right w:val="single" w:sz="4" w:space="0" w:color="auto"/>
            </w:tcBorders>
            <w:vAlign w:val="center"/>
          </w:tcPr>
          <w:p w:rsidR="00A62CF7" w:rsidRDefault="00A62CF7">
            <w:pPr>
              <w:jc w:val="cente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A62CF7" w:rsidRDefault="00A62CF7">
            <w:pPr>
              <w:jc w:val="center"/>
            </w:pPr>
            <w:r>
              <w:rPr>
                <w:rFonts w:hint="eastAsia"/>
              </w:rPr>
              <w:t>股份状态</w:t>
            </w:r>
          </w:p>
        </w:tc>
        <w:tc>
          <w:tcPr>
            <w:tcW w:w="1488" w:type="dxa"/>
            <w:tcBorders>
              <w:top w:val="single" w:sz="4" w:space="0" w:color="auto"/>
              <w:left w:val="single" w:sz="4" w:space="0" w:color="auto"/>
              <w:bottom w:val="single" w:sz="4" w:space="0" w:color="auto"/>
              <w:right w:val="single" w:sz="4" w:space="0" w:color="auto"/>
            </w:tcBorders>
            <w:shd w:val="clear" w:color="auto" w:fill="D3D3D3"/>
            <w:vAlign w:val="center"/>
          </w:tcPr>
          <w:p w:rsidR="00A62CF7" w:rsidRDefault="00A62CF7">
            <w:pPr>
              <w:jc w:val="center"/>
            </w:pPr>
            <w:r>
              <w:rPr>
                <w:rFonts w:hint="eastAsia"/>
              </w:rPr>
              <w:t>数量</w:t>
            </w:r>
          </w:p>
        </w:tc>
      </w:tr>
      <w:tr w:rsidR="00A62CF7" w:rsidTr="00A62CF7">
        <w:tc>
          <w:tcPr>
            <w:tcW w:w="2268" w:type="dxa"/>
            <w:tcBorders>
              <w:top w:val="single" w:sz="4" w:space="0" w:color="auto"/>
              <w:left w:val="single" w:sz="4" w:space="0" w:color="auto"/>
              <w:bottom w:val="single" w:sz="4" w:space="0" w:color="auto"/>
              <w:right w:val="single" w:sz="4" w:space="0" w:color="auto"/>
            </w:tcBorders>
            <w:vAlign w:val="center"/>
          </w:tcPr>
          <w:p w:rsidR="00A62CF7" w:rsidRDefault="00A62CF7">
            <w:pPr>
              <w:jc w:val="left"/>
            </w:pPr>
            <w:r>
              <w:rPr>
                <w:rFonts w:hint="eastAsia"/>
              </w:rPr>
              <w:t>王东辉</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A62CF7" w:rsidRDefault="00A62CF7">
            <w:pPr>
              <w:jc w:val="left"/>
            </w:pPr>
            <w:r>
              <w:rPr>
                <w:rFonts w:hint="eastAsia"/>
              </w:rPr>
              <w:t>境内自然人</w:t>
            </w:r>
          </w:p>
        </w:tc>
        <w:tc>
          <w:tcPr>
            <w:tcW w:w="992" w:type="dxa"/>
            <w:tcBorders>
              <w:top w:val="single" w:sz="4" w:space="0" w:color="auto"/>
              <w:left w:val="single" w:sz="4" w:space="0" w:color="auto"/>
              <w:bottom w:val="single" w:sz="4" w:space="0" w:color="auto"/>
              <w:right w:val="single" w:sz="4" w:space="0" w:color="auto"/>
            </w:tcBorders>
            <w:vAlign w:val="center"/>
          </w:tcPr>
          <w:p w:rsidR="00A62CF7" w:rsidRDefault="00A62CF7">
            <w:pPr>
              <w:jc w:val="right"/>
            </w:pPr>
            <w:r>
              <w:t>17.78%</w:t>
            </w:r>
          </w:p>
        </w:tc>
        <w:tc>
          <w:tcPr>
            <w:tcW w:w="1212" w:type="dxa"/>
            <w:gridSpan w:val="2"/>
            <w:tcBorders>
              <w:top w:val="single" w:sz="4" w:space="0" w:color="auto"/>
              <w:left w:val="single" w:sz="4" w:space="0" w:color="auto"/>
              <w:bottom w:val="single" w:sz="4" w:space="0" w:color="auto"/>
              <w:right w:val="single" w:sz="4" w:space="0" w:color="auto"/>
            </w:tcBorders>
            <w:vAlign w:val="center"/>
          </w:tcPr>
          <w:p w:rsidR="00A62CF7" w:rsidRDefault="00A62CF7">
            <w:pPr>
              <w:jc w:val="right"/>
            </w:pPr>
            <w:r>
              <w:t>117,608,893</w:t>
            </w:r>
          </w:p>
        </w:tc>
        <w:tc>
          <w:tcPr>
            <w:tcW w:w="1481" w:type="dxa"/>
            <w:tcBorders>
              <w:top w:val="single" w:sz="4" w:space="0" w:color="auto"/>
              <w:left w:val="single" w:sz="4" w:space="0" w:color="auto"/>
              <w:bottom w:val="single" w:sz="4" w:space="0" w:color="auto"/>
              <w:right w:val="single" w:sz="4" w:space="0" w:color="auto"/>
            </w:tcBorders>
            <w:vAlign w:val="center"/>
          </w:tcPr>
          <w:p w:rsidR="00A62CF7" w:rsidRDefault="00A62CF7">
            <w:pPr>
              <w:jc w:val="right"/>
            </w:pPr>
            <w:r>
              <w:t>88,206,670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left"/>
            </w:pPr>
            <w:r>
              <w:rPr>
                <w:rFonts w:hint="eastAsia"/>
              </w:rPr>
              <w:t>质押</w:t>
            </w:r>
          </w:p>
        </w:tc>
        <w:tc>
          <w:tcPr>
            <w:tcW w:w="1488"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pPr>
            <w:r>
              <w:t>113,701,170</w:t>
            </w:r>
          </w:p>
        </w:tc>
      </w:tr>
      <w:tr w:rsidR="00A62CF7" w:rsidTr="00A62CF7">
        <w:tc>
          <w:tcPr>
            <w:tcW w:w="2268" w:type="dxa"/>
            <w:tcBorders>
              <w:top w:val="single" w:sz="4" w:space="0" w:color="auto"/>
              <w:left w:val="single" w:sz="4" w:space="0" w:color="auto"/>
              <w:bottom w:val="single" w:sz="4" w:space="0" w:color="auto"/>
              <w:right w:val="single" w:sz="4" w:space="0" w:color="auto"/>
            </w:tcBorders>
            <w:vAlign w:val="center"/>
          </w:tcPr>
          <w:p w:rsidR="00A62CF7" w:rsidRDefault="00A62CF7">
            <w:pPr>
              <w:jc w:val="left"/>
            </w:pPr>
            <w:r>
              <w:rPr>
                <w:rFonts w:hint="eastAsia"/>
              </w:rPr>
              <w:t>吴敏</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A62CF7" w:rsidRDefault="00A62CF7">
            <w:pPr>
              <w:jc w:val="left"/>
            </w:pPr>
            <w:r>
              <w:rPr>
                <w:rFonts w:hint="eastAsia"/>
              </w:rPr>
              <w:t>境内自然人</w:t>
            </w:r>
          </w:p>
        </w:tc>
        <w:tc>
          <w:tcPr>
            <w:tcW w:w="992" w:type="dxa"/>
            <w:tcBorders>
              <w:top w:val="single" w:sz="4" w:space="0" w:color="auto"/>
              <w:left w:val="single" w:sz="4" w:space="0" w:color="auto"/>
              <w:bottom w:val="single" w:sz="4" w:space="0" w:color="auto"/>
              <w:right w:val="single" w:sz="4" w:space="0" w:color="auto"/>
            </w:tcBorders>
            <w:vAlign w:val="center"/>
          </w:tcPr>
          <w:p w:rsidR="00A62CF7" w:rsidRDefault="00A62CF7">
            <w:pPr>
              <w:jc w:val="right"/>
            </w:pPr>
            <w:r>
              <w:t>11.00%</w:t>
            </w:r>
          </w:p>
        </w:tc>
        <w:tc>
          <w:tcPr>
            <w:tcW w:w="1212" w:type="dxa"/>
            <w:gridSpan w:val="2"/>
            <w:tcBorders>
              <w:top w:val="single" w:sz="4" w:space="0" w:color="auto"/>
              <w:left w:val="single" w:sz="4" w:space="0" w:color="auto"/>
              <w:bottom w:val="single" w:sz="4" w:space="0" w:color="auto"/>
              <w:right w:val="single" w:sz="4" w:space="0" w:color="auto"/>
            </w:tcBorders>
            <w:vAlign w:val="center"/>
          </w:tcPr>
          <w:p w:rsidR="00A62CF7" w:rsidRDefault="00A62CF7">
            <w:pPr>
              <w:jc w:val="right"/>
            </w:pPr>
            <w:r>
              <w:t>72,762,009</w:t>
            </w:r>
          </w:p>
        </w:tc>
        <w:tc>
          <w:tcPr>
            <w:tcW w:w="1481" w:type="dxa"/>
            <w:tcBorders>
              <w:top w:val="single" w:sz="4" w:space="0" w:color="auto"/>
              <w:left w:val="single" w:sz="4" w:space="0" w:color="auto"/>
              <w:bottom w:val="single" w:sz="4" w:space="0" w:color="auto"/>
              <w:right w:val="single" w:sz="4" w:space="0" w:color="auto"/>
            </w:tcBorders>
            <w:vAlign w:val="center"/>
          </w:tcPr>
          <w:p w:rsidR="00A62CF7" w:rsidRDefault="00A62CF7">
            <w:pPr>
              <w:jc w:val="right"/>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left"/>
            </w:pPr>
            <w:r>
              <w:rPr>
                <w:rFonts w:hint="eastAsia"/>
              </w:rPr>
              <w:t>质押</w:t>
            </w:r>
          </w:p>
        </w:tc>
        <w:tc>
          <w:tcPr>
            <w:tcW w:w="1488"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pPr>
            <w:r>
              <w:t>58,199,999</w:t>
            </w:r>
          </w:p>
        </w:tc>
      </w:tr>
      <w:tr w:rsidR="00A62CF7" w:rsidTr="00A62CF7">
        <w:tc>
          <w:tcPr>
            <w:tcW w:w="2268" w:type="dxa"/>
            <w:vMerge w:val="restart"/>
            <w:tcBorders>
              <w:top w:val="single" w:sz="4" w:space="0" w:color="auto"/>
              <w:left w:val="single" w:sz="4" w:space="0" w:color="auto"/>
              <w:bottom w:val="single" w:sz="4" w:space="0" w:color="auto"/>
              <w:right w:val="single" w:sz="4" w:space="0" w:color="auto"/>
            </w:tcBorders>
            <w:vAlign w:val="center"/>
          </w:tcPr>
          <w:p w:rsidR="00A62CF7" w:rsidRDefault="00A62CF7">
            <w:pPr>
              <w:jc w:val="left"/>
            </w:pPr>
            <w:r>
              <w:rPr>
                <w:rFonts w:hint="eastAsia"/>
              </w:rPr>
              <w:t>上海翊辉投资管理有限公司</w:t>
            </w:r>
          </w:p>
        </w:tc>
        <w:tc>
          <w:tcPr>
            <w:tcW w:w="993" w:type="dxa"/>
            <w:gridSpan w:val="2"/>
            <w:vMerge w:val="restart"/>
            <w:tcBorders>
              <w:top w:val="single" w:sz="4" w:space="0" w:color="auto"/>
              <w:left w:val="single" w:sz="4" w:space="0" w:color="auto"/>
              <w:bottom w:val="single" w:sz="4" w:space="0" w:color="auto"/>
              <w:right w:val="single" w:sz="4" w:space="0" w:color="auto"/>
            </w:tcBorders>
            <w:vAlign w:val="center"/>
          </w:tcPr>
          <w:p w:rsidR="00A62CF7" w:rsidRDefault="00A62CF7">
            <w:pPr>
              <w:jc w:val="left"/>
            </w:pPr>
            <w:r>
              <w:rPr>
                <w:rFonts w:hint="eastAsia"/>
              </w:rPr>
              <w:t>境内非国有法人</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A62CF7" w:rsidRDefault="00A62CF7">
            <w:pPr>
              <w:jc w:val="right"/>
            </w:pPr>
            <w:r>
              <w:t>5.67%</w:t>
            </w:r>
          </w:p>
        </w:tc>
        <w:tc>
          <w:tcPr>
            <w:tcW w:w="1212" w:type="dxa"/>
            <w:gridSpan w:val="2"/>
            <w:vMerge w:val="restart"/>
            <w:tcBorders>
              <w:top w:val="single" w:sz="4" w:space="0" w:color="auto"/>
              <w:left w:val="single" w:sz="4" w:space="0" w:color="auto"/>
              <w:bottom w:val="single" w:sz="4" w:space="0" w:color="auto"/>
              <w:right w:val="single" w:sz="4" w:space="0" w:color="auto"/>
            </w:tcBorders>
            <w:vAlign w:val="center"/>
          </w:tcPr>
          <w:p w:rsidR="00A62CF7" w:rsidRDefault="00A62CF7">
            <w:pPr>
              <w:jc w:val="right"/>
            </w:pPr>
            <w:r>
              <w:t>37,479,890</w:t>
            </w:r>
          </w:p>
        </w:tc>
        <w:tc>
          <w:tcPr>
            <w:tcW w:w="1481" w:type="dxa"/>
            <w:vMerge w:val="restart"/>
            <w:tcBorders>
              <w:top w:val="single" w:sz="4" w:space="0" w:color="auto"/>
              <w:left w:val="single" w:sz="4" w:space="0" w:color="auto"/>
              <w:bottom w:val="single" w:sz="4" w:space="0" w:color="auto"/>
              <w:right w:val="single" w:sz="4" w:space="0" w:color="auto"/>
            </w:tcBorders>
            <w:vAlign w:val="center"/>
          </w:tcPr>
          <w:p w:rsidR="00A62CF7" w:rsidRDefault="00A62CF7">
            <w:pPr>
              <w:jc w:val="right"/>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left"/>
            </w:pPr>
            <w:r>
              <w:rPr>
                <w:rFonts w:hint="eastAsia"/>
              </w:rPr>
              <w:t>质押</w:t>
            </w:r>
          </w:p>
        </w:tc>
        <w:tc>
          <w:tcPr>
            <w:tcW w:w="1488"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pPr>
            <w:r>
              <w:t>37,479,890</w:t>
            </w:r>
          </w:p>
        </w:tc>
      </w:tr>
      <w:tr w:rsidR="00A62CF7" w:rsidTr="00A62CF7">
        <w:tc>
          <w:tcPr>
            <w:tcW w:w="2268" w:type="dxa"/>
            <w:vMerge/>
            <w:tcBorders>
              <w:top w:val="single" w:sz="4" w:space="0" w:color="auto"/>
              <w:left w:val="single" w:sz="4" w:space="0" w:color="auto"/>
              <w:bottom w:val="single" w:sz="4" w:space="0" w:color="auto"/>
              <w:right w:val="single" w:sz="4" w:space="0" w:color="auto"/>
            </w:tcBorders>
            <w:vAlign w:val="center"/>
          </w:tcPr>
          <w:p w:rsidR="00A62CF7" w:rsidRDefault="00A62CF7">
            <w:pPr>
              <w:jc w:val="right"/>
            </w:pPr>
          </w:p>
        </w:tc>
        <w:tc>
          <w:tcPr>
            <w:tcW w:w="993" w:type="dxa"/>
            <w:gridSpan w:val="2"/>
            <w:vMerge/>
            <w:tcBorders>
              <w:top w:val="single" w:sz="4" w:space="0" w:color="auto"/>
              <w:left w:val="single" w:sz="4" w:space="0" w:color="auto"/>
              <w:bottom w:val="single" w:sz="4" w:space="0" w:color="auto"/>
              <w:right w:val="single" w:sz="4" w:space="0" w:color="auto"/>
            </w:tcBorders>
            <w:vAlign w:val="center"/>
          </w:tcPr>
          <w:p w:rsidR="00A62CF7" w:rsidRDefault="00A62CF7">
            <w:pPr>
              <w:jc w:val="right"/>
            </w:pPr>
          </w:p>
        </w:tc>
        <w:tc>
          <w:tcPr>
            <w:tcW w:w="992" w:type="dxa"/>
            <w:vMerge/>
            <w:tcBorders>
              <w:top w:val="single" w:sz="4" w:space="0" w:color="auto"/>
              <w:left w:val="single" w:sz="4" w:space="0" w:color="auto"/>
              <w:bottom w:val="single" w:sz="4" w:space="0" w:color="auto"/>
              <w:right w:val="single" w:sz="4" w:space="0" w:color="auto"/>
            </w:tcBorders>
            <w:vAlign w:val="center"/>
          </w:tcPr>
          <w:p w:rsidR="00A62CF7" w:rsidRDefault="00A62CF7">
            <w:pPr>
              <w:jc w:val="right"/>
            </w:pPr>
          </w:p>
        </w:tc>
        <w:tc>
          <w:tcPr>
            <w:tcW w:w="1212" w:type="dxa"/>
            <w:gridSpan w:val="2"/>
            <w:vMerge/>
            <w:tcBorders>
              <w:top w:val="single" w:sz="4" w:space="0" w:color="auto"/>
              <w:left w:val="single" w:sz="4" w:space="0" w:color="auto"/>
              <w:bottom w:val="single" w:sz="4" w:space="0" w:color="auto"/>
              <w:right w:val="single" w:sz="4" w:space="0" w:color="auto"/>
            </w:tcBorders>
            <w:vAlign w:val="center"/>
          </w:tcPr>
          <w:p w:rsidR="00A62CF7" w:rsidRDefault="00A62CF7">
            <w:pPr>
              <w:jc w:val="right"/>
            </w:pPr>
          </w:p>
        </w:tc>
        <w:tc>
          <w:tcPr>
            <w:tcW w:w="1481" w:type="dxa"/>
            <w:vMerge/>
            <w:tcBorders>
              <w:top w:val="single" w:sz="4" w:space="0" w:color="auto"/>
              <w:left w:val="single" w:sz="4" w:space="0" w:color="auto"/>
              <w:bottom w:val="single" w:sz="4" w:space="0" w:color="auto"/>
              <w:right w:val="single" w:sz="4" w:space="0" w:color="auto"/>
            </w:tcBorders>
            <w:vAlign w:val="center"/>
          </w:tcPr>
          <w:p w:rsidR="00A62CF7" w:rsidRDefault="00A62CF7">
            <w:pPr>
              <w:jc w:val="right"/>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left"/>
            </w:pPr>
            <w:r>
              <w:rPr>
                <w:rFonts w:hint="eastAsia"/>
              </w:rPr>
              <w:t>冻结</w:t>
            </w:r>
          </w:p>
        </w:tc>
        <w:tc>
          <w:tcPr>
            <w:tcW w:w="1488"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pPr>
            <w:r>
              <w:t>37,479,890</w:t>
            </w:r>
          </w:p>
        </w:tc>
      </w:tr>
      <w:tr w:rsidR="00A62CF7" w:rsidTr="00A62CF7">
        <w:tc>
          <w:tcPr>
            <w:tcW w:w="2268" w:type="dxa"/>
            <w:tcBorders>
              <w:top w:val="single" w:sz="4" w:space="0" w:color="auto"/>
              <w:left w:val="single" w:sz="4" w:space="0" w:color="auto"/>
              <w:bottom w:val="single" w:sz="4" w:space="0" w:color="auto"/>
              <w:right w:val="single" w:sz="4" w:space="0" w:color="auto"/>
            </w:tcBorders>
            <w:vAlign w:val="center"/>
          </w:tcPr>
          <w:p w:rsidR="00A62CF7" w:rsidRDefault="00A62CF7">
            <w:pPr>
              <w:jc w:val="left"/>
            </w:pPr>
            <w:r>
              <w:rPr>
                <w:rFonts w:hint="eastAsia"/>
              </w:rPr>
              <w:t>孙志民</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A62CF7" w:rsidRDefault="00A62CF7">
            <w:pPr>
              <w:jc w:val="left"/>
            </w:pPr>
            <w:r>
              <w:rPr>
                <w:rFonts w:hint="eastAsia"/>
              </w:rPr>
              <w:t>境内自然人</w:t>
            </w:r>
          </w:p>
        </w:tc>
        <w:tc>
          <w:tcPr>
            <w:tcW w:w="992" w:type="dxa"/>
            <w:tcBorders>
              <w:top w:val="single" w:sz="4" w:space="0" w:color="auto"/>
              <w:left w:val="single" w:sz="4" w:space="0" w:color="auto"/>
              <w:bottom w:val="single" w:sz="4" w:space="0" w:color="auto"/>
              <w:right w:val="single" w:sz="4" w:space="0" w:color="auto"/>
            </w:tcBorders>
            <w:vAlign w:val="center"/>
          </w:tcPr>
          <w:p w:rsidR="00A62CF7" w:rsidRDefault="00A62CF7">
            <w:pPr>
              <w:jc w:val="right"/>
            </w:pPr>
            <w:r>
              <w:t>3.57%</w:t>
            </w:r>
          </w:p>
        </w:tc>
        <w:tc>
          <w:tcPr>
            <w:tcW w:w="1212" w:type="dxa"/>
            <w:gridSpan w:val="2"/>
            <w:tcBorders>
              <w:top w:val="single" w:sz="4" w:space="0" w:color="auto"/>
              <w:left w:val="single" w:sz="4" w:space="0" w:color="auto"/>
              <w:bottom w:val="single" w:sz="4" w:space="0" w:color="auto"/>
              <w:right w:val="single" w:sz="4" w:space="0" w:color="auto"/>
            </w:tcBorders>
            <w:vAlign w:val="center"/>
          </w:tcPr>
          <w:p w:rsidR="00A62CF7" w:rsidRDefault="00A62CF7">
            <w:pPr>
              <w:jc w:val="right"/>
            </w:pPr>
            <w:r>
              <w:t>23,613,647</w:t>
            </w:r>
          </w:p>
        </w:tc>
        <w:tc>
          <w:tcPr>
            <w:tcW w:w="1481" w:type="dxa"/>
            <w:tcBorders>
              <w:top w:val="single" w:sz="4" w:space="0" w:color="auto"/>
              <w:left w:val="single" w:sz="4" w:space="0" w:color="auto"/>
              <w:bottom w:val="single" w:sz="4" w:space="0" w:color="auto"/>
              <w:right w:val="single" w:sz="4" w:space="0" w:color="auto"/>
            </w:tcBorders>
            <w:vAlign w:val="center"/>
          </w:tcPr>
          <w:p w:rsidR="00A62CF7" w:rsidRDefault="00A62CF7">
            <w:pPr>
              <w:jc w:val="right"/>
            </w:pPr>
            <w:r>
              <w:t>23,613,647</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pPr>
          </w:p>
        </w:tc>
        <w:tc>
          <w:tcPr>
            <w:tcW w:w="1488"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pPr>
          </w:p>
        </w:tc>
      </w:tr>
      <w:tr w:rsidR="00A62CF7" w:rsidTr="00A62CF7">
        <w:tc>
          <w:tcPr>
            <w:tcW w:w="2268" w:type="dxa"/>
            <w:tcBorders>
              <w:top w:val="single" w:sz="4" w:space="0" w:color="auto"/>
              <w:left w:val="single" w:sz="4" w:space="0" w:color="auto"/>
              <w:bottom w:val="single" w:sz="4" w:space="0" w:color="auto"/>
              <w:right w:val="single" w:sz="4" w:space="0" w:color="auto"/>
            </w:tcBorders>
            <w:vAlign w:val="center"/>
          </w:tcPr>
          <w:p w:rsidR="00A62CF7" w:rsidRDefault="00A62CF7">
            <w:pPr>
              <w:jc w:val="left"/>
            </w:pPr>
            <w:r>
              <w:rPr>
                <w:rFonts w:hint="eastAsia"/>
              </w:rPr>
              <w:t>上海奥力锋投资发展中心</w:t>
            </w:r>
            <w:r>
              <w:t>(</w:t>
            </w:r>
            <w:r>
              <w:rPr>
                <w:rFonts w:hint="eastAsia"/>
              </w:rPr>
              <w:t>有限合伙</w:t>
            </w:r>
            <w:r>
              <w:t>)</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A62CF7" w:rsidRDefault="00A62CF7">
            <w:pPr>
              <w:jc w:val="left"/>
            </w:pPr>
            <w:r>
              <w:rPr>
                <w:rFonts w:hint="eastAsia"/>
              </w:rPr>
              <w:t>境内非国有法人</w:t>
            </w:r>
          </w:p>
        </w:tc>
        <w:tc>
          <w:tcPr>
            <w:tcW w:w="992" w:type="dxa"/>
            <w:tcBorders>
              <w:top w:val="single" w:sz="4" w:space="0" w:color="auto"/>
              <w:left w:val="single" w:sz="4" w:space="0" w:color="auto"/>
              <w:bottom w:val="single" w:sz="4" w:space="0" w:color="auto"/>
              <w:right w:val="single" w:sz="4" w:space="0" w:color="auto"/>
            </w:tcBorders>
            <w:vAlign w:val="center"/>
          </w:tcPr>
          <w:p w:rsidR="00A62CF7" w:rsidRDefault="00A62CF7">
            <w:pPr>
              <w:jc w:val="right"/>
            </w:pPr>
            <w:r>
              <w:t>3.55%</w:t>
            </w:r>
          </w:p>
        </w:tc>
        <w:tc>
          <w:tcPr>
            <w:tcW w:w="1212" w:type="dxa"/>
            <w:gridSpan w:val="2"/>
            <w:tcBorders>
              <w:top w:val="single" w:sz="4" w:space="0" w:color="auto"/>
              <w:left w:val="single" w:sz="4" w:space="0" w:color="auto"/>
              <w:bottom w:val="single" w:sz="4" w:space="0" w:color="auto"/>
              <w:right w:val="single" w:sz="4" w:space="0" w:color="auto"/>
            </w:tcBorders>
            <w:vAlign w:val="center"/>
          </w:tcPr>
          <w:p w:rsidR="00A62CF7" w:rsidRDefault="00A62CF7">
            <w:pPr>
              <w:jc w:val="right"/>
            </w:pPr>
            <w:r>
              <w:t>23,467,989</w:t>
            </w:r>
          </w:p>
        </w:tc>
        <w:tc>
          <w:tcPr>
            <w:tcW w:w="1481" w:type="dxa"/>
            <w:tcBorders>
              <w:top w:val="single" w:sz="4" w:space="0" w:color="auto"/>
              <w:left w:val="single" w:sz="4" w:space="0" w:color="auto"/>
              <w:bottom w:val="single" w:sz="4" w:space="0" w:color="auto"/>
              <w:right w:val="single" w:sz="4" w:space="0" w:color="auto"/>
            </w:tcBorders>
            <w:vAlign w:val="center"/>
          </w:tcPr>
          <w:p w:rsidR="00A62CF7" w:rsidRDefault="00A62CF7">
            <w:pPr>
              <w:jc w:val="right"/>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left"/>
            </w:pPr>
            <w:r>
              <w:rPr>
                <w:rFonts w:hint="eastAsia"/>
              </w:rPr>
              <w:t>质押</w:t>
            </w:r>
          </w:p>
        </w:tc>
        <w:tc>
          <w:tcPr>
            <w:tcW w:w="1488"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pPr>
            <w:r>
              <w:t>23,310,986</w:t>
            </w:r>
          </w:p>
        </w:tc>
      </w:tr>
      <w:tr w:rsidR="00A62CF7" w:rsidTr="00A62CF7">
        <w:tc>
          <w:tcPr>
            <w:tcW w:w="2268" w:type="dxa"/>
            <w:tcBorders>
              <w:top w:val="single" w:sz="4" w:space="0" w:color="auto"/>
              <w:left w:val="single" w:sz="4" w:space="0" w:color="auto"/>
              <w:bottom w:val="single" w:sz="4" w:space="0" w:color="auto"/>
              <w:right w:val="single" w:sz="4" w:space="0" w:color="auto"/>
            </w:tcBorders>
            <w:vAlign w:val="center"/>
          </w:tcPr>
          <w:p w:rsidR="00A62CF7" w:rsidRDefault="00A62CF7">
            <w:pPr>
              <w:jc w:val="left"/>
            </w:pPr>
            <w:r>
              <w:rPr>
                <w:rFonts w:hint="eastAsia"/>
              </w:rPr>
              <w:t>华润深国投信托有限公司－</w:t>
            </w:r>
            <w:proofErr w:type="gramStart"/>
            <w:r>
              <w:rPr>
                <w:rFonts w:hint="eastAsia"/>
              </w:rPr>
              <w:t>睿</w:t>
            </w:r>
            <w:proofErr w:type="gramEnd"/>
            <w:r>
              <w:rPr>
                <w:rFonts w:hint="eastAsia"/>
              </w:rPr>
              <w:t>宏</w:t>
            </w:r>
            <w:r>
              <w:t>3</w:t>
            </w:r>
            <w:r>
              <w:rPr>
                <w:rFonts w:hint="eastAsia"/>
              </w:rPr>
              <w:t>号单一资金信托</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A62CF7" w:rsidRDefault="00A62CF7">
            <w:pPr>
              <w:jc w:val="left"/>
            </w:pPr>
            <w:r>
              <w:rPr>
                <w:rFonts w:hint="eastAsia"/>
              </w:rPr>
              <w:t>其他</w:t>
            </w:r>
          </w:p>
        </w:tc>
        <w:tc>
          <w:tcPr>
            <w:tcW w:w="992" w:type="dxa"/>
            <w:tcBorders>
              <w:top w:val="single" w:sz="4" w:space="0" w:color="auto"/>
              <w:left w:val="single" w:sz="4" w:space="0" w:color="auto"/>
              <w:bottom w:val="single" w:sz="4" w:space="0" w:color="auto"/>
              <w:right w:val="single" w:sz="4" w:space="0" w:color="auto"/>
            </w:tcBorders>
            <w:vAlign w:val="center"/>
          </w:tcPr>
          <w:p w:rsidR="00A62CF7" w:rsidRDefault="00A62CF7">
            <w:pPr>
              <w:jc w:val="right"/>
            </w:pPr>
            <w:r>
              <w:t>2.77%</w:t>
            </w:r>
          </w:p>
        </w:tc>
        <w:tc>
          <w:tcPr>
            <w:tcW w:w="1212" w:type="dxa"/>
            <w:gridSpan w:val="2"/>
            <w:tcBorders>
              <w:top w:val="single" w:sz="4" w:space="0" w:color="auto"/>
              <w:left w:val="single" w:sz="4" w:space="0" w:color="auto"/>
              <w:bottom w:val="single" w:sz="4" w:space="0" w:color="auto"/>
              <w:right w:val="single" w:sz="4" w:space="0" w:color="auto"/>
            </w:tcBorders>
            <w:vAlign w:val="center"/>
          </w:tcPr>
          <w:p w:rsidR="00A62CF7" w:rsidRDefault="00A62CF7">
            <w:pPr>
              <w:jc w:val="right"/>
            </w:pPr>
            <w:r>
              <w:t>18,299,000</w:t>
            </w:r>
          </w:p>
        </w:tc>
        <w:tc>
          <w:tcPr>
            <w:tcW w:w="1481" w:type="dxa"/>
            <w:tcBorders>
              <w:top w:val="single" w:sz="4" w:space="0" w:color="auto"/>
              <w:left w:val="single" w:sz="4" w:space="0" w:color="auto"/>
              <w:bottom w:val="single" w:sz="4" w:space="0" w:color="auto"/>
              <w:right w:val="single" w:sz="4" w:space="0" w:color="auto"/>
            </w:tcBorders>
            <w:vAlign w:val="center"/>
          </w:tcPr>
          <w:p w:rsidR="00A62CF7" w:rsidRDefault="00A62CF7">
            <w:pPr>
              <w:jc w:val="right"/>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pPr>
          </w:p>
        </w:tc>
        <w:tc>
          <w:tcPr>
            <w:tcW w:w="1488"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pPr>
          </w:p>
        </w:tc>
      </w:tr>
      <w:tr w:rsidR="00A62CF7" w:rsidTr="00A62CF7">
        <w:tc>
          <w:tcPr>
            <w:tcW w:w="2268" w:type="dxa"/>
            <w:tcBorders>
              <w:top w:val="single" w:sz="4" w:space="0" w:color="auto"/>
              <w:left w:val="single" w:sz="4" w:space="0" w:color="auto"/>
              <w:bottom w:val="single" w:sz="4" w:space="0" w:color="auto"/>
              <w:right w:val="single" w:sz="4" w:space="0" w:color="auto"/>
            </w:tcBorders>
            <w:vAlign w:val="center"/>
          </w:tcPr>
          <w:p w:rsidR="00A62CF7" w:rsidRDefault="00A62CF7">
            <w:pPr>
              <w:jc w:val="left"/>
            </w:pPr>
            <w:r>
              <w:rPr>
                <w:rFonts w:hint="eastAsia"/>
              </w:rPr>
              <w:t>霍向琦</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A62CF7" w:rsidRDefault="00A62CF7">
            <w:pPr>
              <w:jc w:val="left"/>
            </w:pPr>
            <w:r>
              <w:rPr>
                <w:rFonts w:hint="eastAsia"/>
              </w:rPr>
              <w:t>境内自然人</w:t>
            </w:r>
          </w:p>
        </w:tc>
        <w:tc>
          <w:tcPr>
            <w:tcW w:w="992" w:type="dxa"/>
            <w:tcBorders>
              <w:top w:val="single" w:sz="4" w:space="0" w:color="auto"/>
              <w:left w:val="single" w:sz="4" w:space="0" w:color="auto"/>
              <w:bottom w:val="single" w:sz="4" w:space="0" w:color="auto"/>
              <w:right w:val="single" w:sz="4" w:space="0" w:color="auto"/>
            </w:tcBorders>
            <w:vAlign w:val="center"/>
          </w:tcPr>
          <w:p w:rsidR="00A62CF7" w:rsidRDefault="00A62CF7">
            <w:pPr>
              <w:jc w:val="right"/>
            </w:pPr>
            <w:r>
              <w:t>2.68%</w:t>
            </w:r>
          </w:p>
        </w:tc>
        <w:tc>
          <w:tcPr>
            <w:tcW w:w="1212" w:type="dxa"/>
            <w:gridSpan w:val="2"/>
            <w:tcBorders>
              <w:top w:val="single" w:sz="4" w:space="0" w:color="auto"/>
              <w:left w:val="single" w:sz="4" w:space="0" w:color="auto"/>
              <w:bottom w:val="single" w:sz="4" w:space="0" w:color="auto"/>
              <w:right w:val="single" w:sz="4" w:space="0" w:color="auto"/>
            </w:tcBorders>
            <w:vAlign w:val="center"/>
          </w:tcPr>
          <w:p w:rsidR="00A62CF7" w:rsidRDefault="00A62CF7">
            <w:pPr>
              <w:jc w:val="right"/>
            </w:pPr>
            <w:r>
              <w:t>17,739,700</w:t>
            </w:r>
          </w:p>
        </w:tc>
        <w:tc>
          <w:tcPr>
            <w:tcW w:w="1481" w:type="dxa"/>
            <w:tcBorders>
              <w:top w:val="single" w:sz="4" w:space="0" w:color="auto"/>
              <w:left w:val="single" w:sz="4" w:space="0" w:color="auto"/>
              <w:bottom w:val="single" w:sz="4" w:space="0" w:color="auto"/>
              <w:right w:val="single" w:sz="4" w:space="0" w:color="auto"/>
            </w:tcBorders>
            <w:vAlign w:val="center"/>
          </w:tcPr>
          <w:p w:rsidR="00A62CF7" w:rsidRDefault="00A62CF7">
            <w:pPr>
              <w:jc w:val="right"/>
            </w:pPr>
            <w:r>
              <w:t>17,739,700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left"/>
            </w:pPr>
            <w:r>
              <w:rPr>
                <w:rFonts w:hint="eastAsia"/>
              </w:rPr>
              <w:t>质押</w:t>
            </w:r>
          </w:p>
        </w:tc>
        <w:tc>
          <w:tcPr>
            <w:tcW w:w="1488"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pPr>
            <w:r>
              <w:t>15,788,400</w:t>
            </w:r>
          </w:p>
        </w:tc>
      </w:tr>
      <w:tr w:rsidR="00A62CF7" w:rsidTr="00A62CF7">
        <w:tc>
          <w:tcPr>
            <w:tcW w:w="2268" w:type="dxa"/>
            <w:tcBorders>
              <w:top w:val="single" w:sz="4" w:space="0" w:color="auto"/>
              <w:left w:val="single" w:sz="4" w:space="0" w:color="auto"/>
              <w:bottom w:val="single" w:sz="4" w:space="0" w:color="auto"/>
              <w:right w:val="single" w:sz="4" w:space="0" w:color="auto"/>
            </w:tcBorders>
            <w:vAlign w:val="center"/>
          </w:tcPr>
          <w:p w:rsidR="00A62CF7" w:rsidRDefault="00A62CF7">
            <w:pPr>
              <w:jc w:val="left"/>
            </w:pPr>
            <w:r>
              <w:rPr>
                <w:rFonts w:hint="eastAsia"/>
              </w:rPr>
              <w:t>深圳</w:t>
            </w:r>
            <w:proofErr w:type="gramStart"/>
            <w:r>
              <w:rPr>
                <w:rFonts w:hint="eastAsia"/>
              </w:rPr>
              <w:t>平安大华汇</w:t>
            </w:r>
            <w:proofErr w:type="gramEnd"/>
            <w:r>
              <w:rPr>
                <w:rFonts w:hint="eastAsia"/>
              </w:rPr>
              <w:t>通财富－平安银行－</w:t>
            </w:r>
            <w:proofErr w:type="gramStart"/>
            <w:r>
              <w:rPr>
                <w:rFonts w:hint="eastAsia"/>
              </w:rPr>
              <w:t>中融国际</w:t>
            </w:r>
            <w:proofErr w:type="gramEnd"/>
            <w:r>
              <w:rPr>
                <w:rFonts w:hint="eastAsia"/>
              </w:rPr>
              <w:t>信托－中融－财富</w:t>
            </w:r>
            <w:proofErr w:type="gramStart"/>
            <w:r>
              <w:rPr>
                <w:rFonts w:hint="eastAsia"/>
              </w:rPr>
              <w:t>骐骥定增</w:t>
            </w:r>
            <w:proofErr w:type="gramEnd"/>
            <w:r>
              <w:t>31</w:t>
            </w:r>
            <w:r>
              <w:rPr>
                <w:rFonts w:hint="eastAsia"/>
              </w:rPr>
              <w:t>号集合资金信托计划</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A62CF7" w:rsidRDefault="00A62CF7">
            <w:pPr>
              <w:jc w:val="left"/>
            </w:pPr>
            <w:r>
              <w:rPr>
                <w:rFonts w:hint="eastAsia"/>
              </w:rPr>
              <w:t>其他</w:t>
            </w:r>
          </w:p>
        </w:tc>
        <w:tc>
          <w:tcPr>
            <w:tcW w:w="992" w:type="dxa"/>
            <w:tcBorders>
              <w:top w:val="single" w:sz="4" w:space="0" w:color="auto"/>
              <w:left w:val="single" w:sz="4" w:space="0" w:color="auto"/>
              <w:bottom w:val="single" w:sz="4" w:space="0" w:color="auto"/>
              <w:right w:val="single" w:sz="4" w:space="0" w:color="auto"/>
            </w:tcBorders>
            <w:vAlign w:val="center"/>
          </w:tcPr>
          <w:p w:rsidR="00A62CF7" w:rsidRDefault="00A62CF7">
            <w:pPr>
              <w:jc w:val="right"/>
            </w:pPr>
            <w:r>
              <w:t>1.70%</w:t>
            </w:r>
          </w:p>
        </w:tc>
        <w:tc>
          <w:tcPr>
            <w:tcW w:w="1212" w:type="dxa"/>
            <w:gridSpan w:val="2"/>
            <w:tcBorders>
              <w:top w:val="single" w:sz="4" w:space="0" w:color="auto"/>
              <w:left w:val="single" w:sz="4" w:space="0" w:color="auto"/>
              <w:bottom w:val="single" w:sz="4" w:space="0" w:color="auto"/>
              <w:right w:val="single" w:sz="4" w:space="0" w:color="auto"/>
            </w:tcBorders>
            <w:vAlign w:val="center"/>
          </w:tcPr>
          <w:p w:rsidR="00A62CF7" w:rsidRDefault="00A62CF7">
            <w:pPr>
              <w:jc w:val="right"/>
            </w:pPr>
            <w:r>
              <w:t>11,216,351</w:t>
            </w:r>
          </w:p>
        </w:tc>
        <w:tc>
          <w:tcPr>
            <w:tcW w:w="1481" w:type="dxa"/>
            <w:tcBorders>
              <w:top w:val="single" w:sz="4" w:space="0" w:color="auto"/>
              <w:left w:val="single" w:sz="4" w:space="0" w:color="auto"/>
              <w:bottom w:val="single" w:sz="4" w:space="0" w:color="auto"/>
              <w:right w:val="single" w:sz="4" w:space="0" w:color="auto"/>
            </w:tcBorders>
            <w:vAlign w:val="center"/>
          </w:tcPr>
          <w:p w:rsidR="00A62CF7" w:rsidRDefault="00A62CF7">
            <w:pPr>
              <w:jc w:val="right"/>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pPr>
          </w:p>
        </w:tc>
        <w:tc>
          <w:tcPr>
            <w:tcW w:w="1488"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pPr>
          </w:p>
        </w:tc>
      </w:tr>
      <w:tr w:rsidR="00A62CF7" w:rsidTr="00A62CF7">
        <w:tc>
          <w:tcPr>
            <w:tcW w:w="2268" w:type="dxa"/>
            <w:tcBorders>
              <w:top w:val="single" w:sz="4" w:space="0" w:color="auto"/>
              <w:left w:val="single" w:sz="4" w:space="0" w:color="auto"/>
              <w:bottom w:val="single" w:sz="4" w:space="0" w:color="auto"/>
              <w:right w:val="single" w:sz="4" w:space="0" w:color="auto"/>
            </w:tcBorders>
            <w:vAlign w:val="center"/>
          </w:tcPr>
          <w:p w:rsidR="00A62CF7" w:rsidRDefault="00A62CF7">
            <w:pPr>
              <w:jc w:val="left"/>
            </w:pPr>
            <w:r>
              <w:rPr>
                <w:rFonts w:hint="eastAsia"/>
              </w:rPr>
              <w:t>中央汇金资产管理有限责任公司</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A62CF7" w:rsidRDefault="00A62CF7">
            <w:pPr>
              <w:jc w:val="left"/>
            </w:pPr>
            <w:r>
              <w:rPr>
                <w:rFonts w:hint="eastAsia"/>
              </w:rPr>
              <w:t>国有法人</w:t>
            </w:r>
          </w:p>
        </w:tc>
        <w:tc>
          <w:tcPr>
            <w:tcW w:w="992" w:type="dxa"/>
            <w:tcBorders>
              <w:top w:val="single" w:sz="4" w:space="0" w:color="auto"/>
              <w:left w:val="single" w:sz="4" w:space="0" w:color="auto"/>
              <w:bottom w:val="single" w:sz="4" w:space="0" w:color="auto"/>
              <w:right w:val="single" w:sz="4" w:space="0" w:color="auto"/>
            </w:tcBorders>
            <w:vAlign w:val="center"/>
          </w:tcPr>
          <w:p w:rsidR="00A62CF7" w:rsidRDefault="00A62CF7">
            <w:pPr>
              <w:jc w:val="right"/>
            </w:pPr>
            <w:r>
              <w:t>0.97%</w:t>
            </w:r>
          </w:p>
        </w:tc>
        <w:tc>
          <w:tcPr>
            <w:tcW w:w="1212" w:type="dxa"/>
            <w:gridSpan w:val="2"/>
            <w:tcBorders>
              <w:top w:val="single" w:sz="4" w:space="0" w:color="auto"/>
              <w:left w:val="single" w:sz="4" w:space="0" w:color="auto"/>
              <w:bottom w:val="single" w:sz="4" w:space="0" w:color="auto"/>
              <w:right w:val="single" w:sz="4" w:space="0" w:color="auto"/>
            </w:tcBorders>
            <w:vAlign w:val="center"/>
          </w:tcPr>
          <w:p w:rsidR="00A62CF7" w:rsidRDefault="00A62CF7">
            <w:pPr>
              <w:jc w:val="right"/>
            </w:pPr>
            <w:r>
              <w:t>6,432,750</w:t>
            </w:r>
          </w:p>
        </w:tc>
        <w:tc>
          <w:tcPr>
            <w:tcW w:w="1481" w:type="dxa"/>
            <w:tcBorders>
              <w:top w:val="single" w:sz="4" w:space="0" w:color="auto"/>
              <w:left w:val="single" w:sz="4" w:space="0" w:color="auto"/>
              <w:bottom w:val="single" w:sz="4" w:space="0" w:color="auto"/>
              <w:right w:val="single" w:sz="4" w:space="0" w:color="auto"/>
            </w:tcBorders>
            <w:vAlign w:val="center"/>
          </w:tcPr>
          <w:p w:rsidR="00A62CF7" w:rsidRDefault="00A62CF7">
            <w:pPr>
              <w:jc w:val="right"/>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pPr>
          </w:p>
        </w:tc>
        <w:tc>
          <w:tcPr>
            <w:tcW w:w="1488"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pPr>
          </w:p>
        </w:tc>
      </w:tr>
      <w:tr w:rsidR="00A62CF7" w:rsidTr="00A62CF7">
        <w:tc>
          <w:tcPr>
            <w:tcW w:w="2268" w:type="dxa"/>
            <w:tcBorders>
              <w:top w:val="single" w:sz="4" w:space="0" w:color="auto"/>
              <w:left w:val="single" w:sz="4" w:space="0" w:color="auto"/>
              <w:bottom w:val="single" w:sz="4" w:space="0" w:color="auto"/>
              <w:right w:val="single" w:sz="4" w:space="0" w:color="auto"/>
            </w:tcBorders>
            <w:vAlign w:val="center"/>
          </w:tcPr>
          <w:p w:rsidR="00A62CF7" w:rsidRDefault="00A62CF7">
            <w:pPr>
              <w:jc w:val="left"/>
            </w:pPr>
            <w:r>
              <w:rPr>
                <w:rFonts w:hint="eastAsia"/>
              </w:rPr>
              <w:t>张彤</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A62CF7" w:rsidRDefault="00A62CF7">
            <w:pPr>
              <w:jc w:val="left"/>
            </w:pPr>
            <w:r>
              <w:rPr>
                <w:rFonts w:hint="eastAsia"/>
              </w:rPr>
              <w:t>境内自然人</w:t>
            </w:r>
          </w:p>
        </w:tc>
        <w:tc>
          <w:tcPr>
            <w:tcW w:w="992" w:type="dxa"/>
            <w:tcBorders>
              <w:top w:val="single" w:sz="4" w:space="0" w:color="auto"/>
              <w:left w:val="single" w:sz="4" w:space="0" w:color="auto"/>
              <w:bottom w:val="single" w:sz="4" w:space="0" w:color="auto"/>
              <w:right w:val="single" w:sz="4" w:space="0" w:color="auto"/>
            </w:tcBorders>
            <w:vAlign w:val="center"/>
          </w:tcPr>
          <w:p w:rsidR="00A62CF7" w:rsidRDefault="00A62CF7">
            <w:pPr>
              <w:jc w:val="right"/>
            </w:pPr>
            <w:r>
              <w:t>0.83%</w:t>
            </w:r>
          </w:p>
        </w:tc>
        <w:tc>
          <w:tcPr>
            <w:tcW w:w="1212" w:type="dxa"/>
            <w:gridSpan w:val="2"/>
            <w:tcBorders>
              <w:top w:val="single" w:sz="4" w:space="0" w:color="auto"/>
              <w:left w:val="single" w:sz="4" w:space="0" w:color="auto"/>
              <w:bottom w:val="single" w:sz="4" w:space="0" w:color="auto"/>
              <w:right w:val="single" w:sz="4" w:space="0" w:color="auto"/>
            </w:tcBorders>
            <w:vAlign w:val="center"/>
          </w:tcPr>
          <w:p w:rsidR="00A62CF7" w:rsidRDefault="00A62CF7">
            <w:pPr>
              <w:jc w:val="right"/>
            </w:pPr>
            <w:r>
              <w:t>5,464,125</w:t>
            </w:r>
          </w:p>
        </w:tc>
        <w:tc>
          <w:tcPr>
            <w:tcW w:w="1481" w:type="dxa"/>
            <w:tcBorders>
              <w:top w:val="single" w:sz="4" w:space="0" w:color="auto"/>
              <w:left w:val="single" w:sz="4" w:space="0" w:color="auto"/>
              <w:bottom w:val="single" w:sz="4" w:space="0" w:color="auto"/>
              <w:right w:val="single" w:sz="4" w:space="0" w:color="auto"/>
            </w:tcBorders>
            <w:vAlign w:val="center"/>
          </w:tcPr>
          <w:p w:rsidR="00A62CF7" w:rsidRDefault="00A62CF7">
            <w:pPr>
              <w:jc w:val="right"/>
            </w:pPr>
            <w:r>
              <w:t>4,098,094</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pPr>
          </w:p>
        </w:tc>
        <w:tc>
          <w:tcPr>
            <w:tcW w:w="1488"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pPr>
          </w:p>
        </w:tc>
      </w:tr>
      <w:tr w:rsidR="00A62CF7">
        <w:tc>
          <w:tcPr>
            <w:tcW w:w="9568" w:type="dxa"/>
            <w:gridSpan w:val="10"/>
            <w:tcBorders>
              <w:top w:val="single" w:sz="4" w:space="0" w:color="auto"/>
              <w:left w:val="single" w:sz="4" w:space="0" w:color="auto"/>
              <w:bottom w:val="single" w:sz="4" w:space="0" w:color="auto"/>
              <w:right w:val="single" w:sz="4" w:space="0" w:color="auto"/>
            </w:tcBorders>
            <w:shd w:val="clear" w:color="auto" w:fill="D3D3D3"/>
            <w:vAlign w:val="center"/>
          </w:tcPr>
          <w:p w:rsidR="00A62CF7" w:rsidRDefault="00A62CF7">
            <w:pPr>
              <w:jc w:val="center"/>
            </w:pPr>
            <w:r>
              <w:rPr>
                <w:rFonts w:hint="eastAsia"/>
              </w:rPr>
              <w:t>前</w:t>
            </w:r>
            <w:r>
              <w:t>10</w:t>
            </w:r>
            <w:r>
              <w:rPr>
                <w:rFonts w:hint="eastAsia"/>
              </w:rPr>
              <w:t>名无限</w:t>
            </w:r>
            <w:proofErr w:type="gramStart"/>
            <w:r>
              <w:rPr>
                <w:rFonts w:hint="eastAsia"/>
              </w:rPr>
              <w:t>售条件</w:t>
            </w:r>
            <w:proofErr w:type="gramEnd"/>
            <w:r>
              <w:rPr>
                <w:rFonts w:hint="eastAsia"/>
              </w:rPr>
              <w:t>股东持股情况</w:t>
            </w:r>
          </w:p>
        </w:tc>
      </w:tr>
      <w:tr w:rsidR="00A62CF7" w:rsidTr="00A62CF7">
        <w:tc>
          <w:tcPr>
            <w:tcW w:w="3261" w:type="dxa"/>
            <w:gridSpan w:val="3"/>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A62CF7" w:rsidRDefault="00A62CF7">
            <w:pPr>
              <w:jc w:val="center"/>
            </w:pPr>
            <w:r>
              <w:rPr>
                <w:rFonts w:hint="eastAsia"/>
              </w:rPr>
              <w:lastRenderedPageBreak/>
              <w:t>股东名称</w:t>
            </w:r>
          </w:p>
        </w:tc>
        <w:tc>
          <w:tcPr>
            <w:tcW w:w="3685" w:type="dxa"/>
            <w:gridSpan w:val="4"/>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A62CF7" w:rsidRDefault="00A62CF7">
            <w:pPr>
              <w:jc w:val="center"/>
            </w:pPr>
            <w:r>
              <w:rPr>
                <w:rFonts w:hint="eastAsia"/>
              </w:rPr>
              <w:t>持有无限</w:t>
            </w:r>
            <w:proofErr w:type="gramStart"/>
            <w:r>
              <w:rPr>
                <w:rFonts w:hint="eastAsia"/>
              </w:rPr>
              <w:t>售条件</w:t>
            </w:r>
            <w:proofErr w:type="gramEnd"/>
            <w:r>
              <w:rPr>
                <w:rFonts w:hint="eastAsia"/>
              </w:rPr>
              <w:t>股份数量</w:t>
            </w:r>
          </w:p>
        </w:tc>
        <w:tc>
          <w:tcPr>
            <w:tcW w:w="2622" w:type="dxa"/>
            <w:gridSpan w:val="3"/>
            <w:tcBorders>
              <w:top w:val="single" w:sz="4" w:space="0" w:color="auto"/>
              <w:left w:val="single" w:sz="4" w:space="0" w:color="auto"/>
              <w:bottom w:val="single" w:sz="4" w:space="0" w:color="auto"/>
              <w:right w:val="single" w:sz="4" w:space="0" w:color="auto"/>
            </w:tcBorders>
            <w:shd w:val="clear" w:color="auto" w:fill="D3D3D3"/>
            <w:vAlign w:val="center"/>
          </w:tcPr>
          <w:p w:rsidR="00A62CF7" w:rsidRDefault="00A62CF7">
            <w:pPr>
              <w:jc w:val="center"/>
            </w:pPr>
            <w:r>
              <w:rPr>
                <w:rFonts w:hint="eastAsia"/>
              </w:rPr>
              <w:t>股份种类</w:t>
            </w:r>
          </w:p>
        </w:tc>
      </w:tr>
      <w:tr w:rsidR="00A62CF7" w:rsidTr="00A62CF7">
        <w:tc>
          <w:tcPr>
            <w:tcW w:w="3261" w:type="dxa"/>
            <w:gridSpan w:val="3"/>
            <w:vMerge/>
            <w:tcBorders>
              <w:top w:val="single" w:sz="4" w:space="0" w:color="auto"/>
              <w:left w:val="single" w:sz="4" w:space="0" w:color="auto"/>
              <w:bottom w:val="single" w:sz="4" w:space="0" w:color="auto"/>
              <w:right w:val="single" w:sz="4" w:space="0" w:color="auto"/>
            </w:tcBorders>
            <w:vAlign w:val="center"/>
          </w:tcPr>
          <w:p w:rsidR="00A62CF7" w:rsidRDefault="00A62CF7">
            <w:pPr>
              <w:jc w:val="center"/>
            </w:pPr>
          </w:p>
        </w:tc>
        <w:tc>
          <w:tcPr>
            <w:tcW w:w="3685" w:type="dxa"/>
            <w:gridSpan w:val="4"/>
            <w:vMerge/>
            <w:tcBorders>
              <w:top w:val="single" w:sz="4" w:space="0" w:color="auto"/>
              <w:left w:val="single" w:sz="4" w:space="0" w:color="auto"/>
              <w:bottom w:val="single" w:sz="4" w:space="0" w:color="auto"/>
              <w:right w:val="single" w:sz="4" w:space="0" w:color="auto"/>
            </w:tcBorders>
            <w:vAlign w:val="center"/>
          </w:tcPr>
          <w:p w:rsidR="00A62CF7" w:rsidRDefault="00A62CF7">
            <w:pPr>
              <w:jc w:val="cente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A62CF7" w:rsidRDefault="00A62CF7">
            <w:pPr>
              <w:jc w:val="center"/>
            </w:pPr>
            <w:r>
              <w:rPr>
                <w:rFonts w:hint="eastAsia"/>
              </w:rPr>
              <w:t>股份种类</w:t>
            </w:r>
          </w:p>
        </w:tc>
        <w:tc>
          <w:tcPr>
            <w:tcW w:w="1488" w:type="dxa"/>
            <w:tcBorders>
              <w:top w:val="single" w:sz="4" w:space="0" w:color="auto"/>
              <w:left w:val="single" w:sz="4" w:space="0" w:color="auto"/>
              <w:bottom w:val="single" w:sz="4" w:space="0" w:color="auto"/>
              <w:right w:val="single" w:sz="4" w:space="0" w:color="auto"/>
            </w:tcBorders>
            <w:shd w:val="clear" w:color="auto" w:fill="D3D3D3"/>
            <w:vAlign w:val="center"/>
          </w:tcPr>
          <w:p w:rsidR="00A62CF7" w:rsidRDefault="00A62CF7">
            <w:pPr>
              <w:jc w:val="center"/>
            </w:pPr>
            <w:r>
              <w:rPr>
                <w:rFonts w:hint="eastAsia"/>
              </w:rPr>
              <w:t>数量</w:t>
            </w:r>
          </w:p>
        </w:tc>
      </w:tr>
      <w:tr w:rsidR="00A62CF7" w:rsidTr="00A62CF7">
        <w:tc>
          <w:tcPr>
            <w:tcW w:w="3261" w:type="dxa"/>
            <w:gridSpan w:val="3"/>
            <w:tcBorders>
              <w:top w:val="single" w:sz="4" w:space="0" w:color="auto"/>
              <w:left w:val="single" w:sz="4" w:space="0" w:color="auto"/>
              <w:bottom w:val="single" w:sz="4" w:space="0" w:color="auto"/>
              <w:right w:val="single" w:sz="4" w:space="0" w:color="auto"/>
            </w:tcBorders>
            <w:vAlign w:val="center"/>
          </w:tcPr>
          <w:p w:rsidR="00A62CF7" w:rsidRDefault="00A62CF7">
            <w:pPr>
              <w:jc w:val="left"/>
            </w:pPr>
            <w:r>
              <w:rPr>
                <w:rFonts w:hint="eastAsia"/>
              </w:rPr>
              <w:t>吴敏</w:t>
            </w:r>
          </w:p>
        </w:tc>
        <w:tc>
          <w:tcPr>
            <w:tcW w:w="3685" w:type="dxa"/>
            <w:gridSpan w:val="4"/>
            <w:tcBorders>
              <w:top w:val="single" w:sz="4" w:space="0" w:color="auto"/>
              <w:left w:val="single" w:sz="4" w:space="0" w:color="auto"/>
              <w:bottom w:val="single" w:sz="4" w:space="0" w:color="auto"/>
              <w:right w:val="single" w:sz="4" w:space="0" w:color="auto"/>
            </w:tcBorders>
            <w:vAlign w:val="center"/>
          </w:tcPr>
          <w:p w:rsidR="00A62CF7" w:rsidRDefault="00A62CF7">
            <w:pPr>
              <w:jc w:val="right"/>
            </w:pPr>
            <w:r>
              <w:t>72,762,009</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left"/>
            </w:pPr>
            <w:r>
              <w:rPr>
                <w:rFonts w:hint="eastAsia"/>
              </w:rPr>
              <w:t>人民币普通股</w:t>
            </w:r>
          </w:p>
        </w:tc>
        <w:tc>
          <w:tcPr>
            <w:tcW w:w="1488"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pPr>
            <w:r>
              <w:t>72,762,009</w:t>
            </w:r>
          </w:p>
        </w:tc>
      </w:tr>
      <w:tr w:rsidR="00A62CF7" w:rsidTr="00A62CF7">
        <w:tc>
          <w:tcPr>
            <w:tcW w:w="3261" w:type="dxa"/>
            <w:gridSpan w:val="3"/>
            <w:tcBorders>
              <w:top w:val="single" w:sz="4" w:space="0" w:color="auto"/>
              <w:left w:val="single" w:sz="4" w:space="0" w:color="auto"/>
              <w:bottom w:val="single" w:sz="4" w:space="0" w:color="auto"/>
              <w:right w:val="single" w:sz="4" w:space="0" w:color="auto"/>
            </w:tcBorders>
            <w:vAlign w:val="center"/>
          </w:tcPr>
          <w:p w:rsidR="00A62CF7" w:rsidRDefault="00A62CF7">
            <w:pPr>
              <w:jc w:val="left"/>
            </w:pPr>
            <w:r>
              <w:rPr>
                <w:rFonts w:hint="eastAsia"/>
              </w:rPr>
              <w:t>上海翊辉投资管理有限公司</w:t>
            </w:r>
          </w:p>
        </w:tc>
        <w:tc>
          <w:tcPr>
            <w:tcW w:w="3685" w:type="dxa"/>
            <w:gridSpan w:val="4"/>
            <w:tcBorders>
              <w:top w:val="single" w:sz="4" w:space="0" w:color="auto"/>
              <w:left w:val="single" w:sz="4" w:space="0" w:color="auto"/>
              <w:bottom w:val="single" w:sz="4" w:space="0" w:color="auto"/>
              <w:right w:val="single" w:sz="4" w:space="0" w:color="auto"/>
            </w:tcBorders>
            <w:vAlign w:val="center"/>
          </w:tcPr>
          <w:p w:rsidR="00A62CF7" w:rsidRDefault="00A62CF7">
            <w:pPr>
              <w:jc w:val="right"/>
            </w:pPr>
            <w:r>
              <w:t>37,479,890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left"/>
            </w:pPr>
            <w:r>
              <w:rPr>
                <w:rFonts w:hint="eastAsia"/>
              </w:rPr>
              <w:t>人民币普通股</w:t>
            </w:r>
          </w:p>
        </w:tc>
        <w:tc>
          <w:tcPr>
            <w:tcW w:w="1488"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pPr>
            <w:r>
              <w:t>37,479,890</w:t>
            </w:r>
          </w:p>
        </w:tc>
      </w:tr>
      <w:tr w:rsidR="00A62CF7" w:rsidTr="00A62CF7">
        <w:tc>
          <w:tcPr>
            <w:tcW w:w="3261" w:type="dxa"/>
            <w:gridSpan w:val="3"/>
            <w:tcBorders>
              <w:top w:val="single" w:sz="4" w:space="0" w:color="auto"/>
              <w:left w:val="single" w:sz="4" w:space="0" w:color="auto"/>
              <w:bottom w:val="single" w:sz="4" w:space="0" w:color="auto"/>
              <w:right w:val="single" w:sz="4" w:space="0" w:color="auto"/>
            </w:tcBorders>
            <w:vAlign w:val="center"/>
          </w:tcPr>
          <w:p w:rsidR="00A62CF7" w:rsidRDefault="00A62CF7">
            <w:pPr>
              <w:jc w:val="left"/>
            </w:pPr>
            <w:r>
              <w:rPr>
                <w:rFonts w:hint="eastAsia"/>
              </w:rPr>
              <w:t>王东辉</w:t>
            </w:r>
          </w:p>
        </w:tc>
        <w:tc>
          <w:tcPr>
            <w:tcW w:w="3685" w:type="dxa"/>
            <w:gridSpan w:val="4"/>
            <w:tcBorders>
              <w:top w:val="single" w:sz="4" w:space="0" w:color="auto"/>
              <w:left w:val="single" w:sz="4" w:space="0" w:color="auto"/>
              <w:bottom w:val="single" w:sz="4" w:space="0" w:color="auto"/>
              <w:right w:val="single" w:sz="4" w:space="0" w:color="auto"/>
            </w:tcBorders>
            <w:vAlign w:val="center"/>
          </w:tcPr>
          <w:p w:rsidR="00A62CF7" w:rsidRDefault="00A62CF7">
            <w:pPr>
              <w:jc w:val="right"/>
            </w:pPr>
            <w:r>
              <w:t>29,402,223</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left"/>
            </w:pPr>
            <w:r>
              <w:rPr>
                <w:rFonts w:hint="eastAsia"/>
              </w:rPr>
              <w:t>人民币普通股</w:t>
            </w:r>
          </w:p>
        </w:tc>
        <w:tc>
          <w:tcPr>
            <w:tcW w:w="1488"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pPr>
            <w:r>
              <w:t>29,402,223</w:t>
            </w:r>
          </w:p>
        </w:tc>
      </w:tr>
      <w:tr w:rsidR="00A62CF7" w:rsidTr="00A62CF7">
        <w:tc>
          <w:tcPr>
            <w:tcW w:w="3261" w:type="dxa"/>
            <w:gridSpan w:val="3"/>
            <w:tcBorders>
              <w:top w:val="single" w:sz="4" w:space="0" w:color="auto"/>
              <w:left w:val="single" w:sz="4" w:space="0" w:color="auto"/>
              <w:bottom w:val="single" w:sz="4" w:space="0" w:color="auto"/>
              <w:right w:val="single" w:sz="4" w:space="0" w:color="auto"/>
            </w:tcBorders>
            <w:vAlign w:val="center"/>
          </w:tcPr>
          <w:p w:rsidR="00A62CF7" w:rsidRDefault="00A62CF7">
            <w:pPr>
              <w:jc w:val="left"/>
            </w:pPr>
            <w:r>
              <w:rPr>
                <w:rFonts w:hint="eastAsia"/>
              </w:rPr>
              <w:t>上海奥力锋投资发展中心</w:t>
            </w:r>
            <w:r>
              <w:t>(</w:t>
            </w:r>
            <w:r>
              <w:rPr>
                <w:rFonts w:hint="eastAsia"/>
              </w:rPr>
              <w:t>有限合伙</w:t>
            </w:r>
            <w:r>
              <w:t>)</w:t>
            </w:r>
          </w:p>
        </w:tc>
        <w:tc>
          <w:tcPr>
            <w:tcW w:w="3685" w:type="dxa"/>
            <w:gridSpan w:val="4"/>
            <w:tcBorders>
              <w:top w:val="single" w:sz="4" w:space="0" w:color="auto"/>
              <w:left w:val="single" w:sz="4" w:space="0" w:color="auto"/>
              <w:bottom w:val="single" w:sz="4" w:space="0" w:color="auto"/>
              <w:right w:val="single" w:sz="4" w:space="0" w:color="auto"/>
            </w:tcBorders>
            <w:vAlign w:val="center"/>
          </w:tcPr>
          <w:p w:rsidR="00A62CF7" w:rsidRDefault="00A62CF7">
            <w:pPr>
              <w:jc w:val="right"/>
            </w:pPr>
            <w:r>
              <w:t>23,467,989</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left"/>
            </w:pPr>
            <w:r>
              <w:rPr>
                <w:rFonts w:hint="eastAsia"/>
              </w:rPr>
              <w:t>人民币普通股</w:t>
            </w:r>
          </w:p>
        </w:tc>
        <w:tc>
          <w:tcPr>
            <w:tcW w:w="1488"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pPr>
            <w:r>
              <w:t>23,467,989</w:t>
            </w:r>
          </w:p>
        </w:tc>
      </w:tr>
      <w:tr w:rsidR="00A62CF7" w:rsidTr="00A62CF7">
        <w:tc>
          <w:tcPr>
            <w:tcW w:w="3261" w:type="dxa"/>
            <w:gridSpan w:val="3"/>
            <w:tcBorders>
              <w:top w:val="single" w:sz="4" w:space="0" w:color="auto"/>
              <w:left w:val="single" w:sz="4" w:space="0" w:color="auto"/>
              <w:bottom w:val="single" w:sz="4" w:space="0" w:color="auto"/>
              <w:right w:val="single" w:sz="4" w:space="0" w:color="auto"/>
            </w:tcBorders>
            <w:vAlign w:val="center"/>
          </w:tcPr>
          <w:p w:rsidR="00A62CF7" w:rsidRDefault="00A62CF7">
            <w:pPr>
              <w:jc w:val="left"/>
            </w:pPr>
            <w:r>
              <w:rPr>
                <w:rFonts w:hint="eastAsia"/>
              </w:rPr>
              <w:t>华润深国投信托有限公司－</w:t>
            </w:r>
            <w:proofErr w:type="gramStart"/>
            <w:r>
              <w:rPr>
                <w:rFonts w:hint="eastAsia"/>
              </w:rPr>
              <w:t>睿</w:t>
            </w:r>
            <w:proofErr w:type="gramEnd"/>
            <w:r>
              <w:rPr>
                <w:rFonts w:hint="eastAsia"/>
              </w:rPr>
              <w:t>宏</w:t>
            </w:r>
            <w:r>
              <w:t>3</w:t>
            </w:r>
            <w:r>
              <w:rPr>
                <w:rFonts w:hint="eastAsia"/>
              </w:rPr>
              <w:t>号单一资金信托</w:t>
            </w:r>
          </w:p>
        </w:tc>
        <w:tc>
          <w:tcPr>
            <w:tcW w:w="3685" w:type="dxa"/>
            <w:gridSpan w:val="4"/>
            <w:tcBorders>
              <w:top w:val="single" w:sz="4" w:space="0" w:color="auto"/>
              <w:left w:val="single" w:sz="4" w:space="0" w:color="auto"/>
              <w:bottom w:val="single" w:sz="4" w:space="0" w:color="auto"/>
              <w:right w:val="single" w:sz="4" w:space="0" w:color="auto"/>
            </w:tcBorders>
            <w:vAlign w:val="center"/>
          </w:tcPr>
          <w:p w:rsidR="00A62CF7" w:rsidRDefault="00A62CF7">
            <w:pPr>
              <w:jc w:val="right"/>
            </w:pPr>
            <w:r>
              <w:t>18,299,000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left"/>
            </w:pPr>
            <w:r>
              <w:rPr>
                <w:rFonts w:hint="eastAsia"/>
              </w:rPr>
              <w:t>人民币普通股</w:t>
            </w:r>
          </w:p>
        </w:tc>
        <w:tc>
          <w:tcPr>
            <w:tcW w:w="1488"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pPr>
            <w:r>
              <w:t>18,299,000</w:t>
            </w:r>
          </w:p>
        </w:tc>
      </w:tr>
      <w:tr w:rsidR="00A62CF7" w:rsidTr="00A62CF7">
        <w:tc>
          <w:tcPr>
            <w:tcW w:w="3261" w:type="dxa"/>
            <w:gridSpan w:val="3"/>
            <w:tcBorders>
              <w:top w:val="single" w:sz="4" w:space="0" w:color="auto"/>
              <w:left w:val="single" w:sz="4" w:space="0" w:color="auto"/>
              <w:bottom w:val="single" w:sz="4" w:space="0" w:color="auto"/>
              <w:right w:val="single" w:sz="4" w:space="0" w:color="auto"/>
            </w:tcBorders>
            <w:vAlign w:val="center"/>
          </w:tcPr>
          <w:p w:rsidR="00A62CF7" w:rsidRDefault="00A62CF7">
            <w:pPr>
              <w:jc w:val="left"/>
            </w:pPr>
            <w:r>
              <w:rPr>
                <w:rFonts w:hint="eastAsia"/>
              </w:rPr>
              <w:t>深圳</w:t>
            </w:r>
            <w:proofErr w:type="gramStart"/>
            <w:r>
              <w:rPr>
                <w:rFonts w:hint="eastAsia"/>
              </w:rPr>
              <w:t>平安大华汇</w:t>
            </w:r>
            <w:proofErr w:type="gramEnd"/>
            <w:r>
              <w:rPr>
                <w:rFonts w:hint="eastAsia"/>
              </w:rPr>
              <w:t>通财富－平安银行－</w:t>
            </w:r>
            <w:proofErr w:type="gramStart"/>
            <w:r>
              <w:rPr>
                <w:rFonts w:hint="eastAsia"/>
              </w:rPr>
              <w:t>中融国际</w:t>
            </w:r>
            <w:proofErr w:type="gramEnd"/>
            <w:r>
              <w:rPr>
                <w:rFonts w:hint="eastAsia"/>
              </w:rPr>
              <w:t>信托－中融－财富</w:t>
            </w:r>
            <w:proofErr w:type="gramStart"/>
            <w:r>
              <w:rPr>
                <w:rFonts w:hint="eastAsia"/>
              </w:rPr>
              <w:t>骐骥定增</w:t>
            </w:r>
            <w:proofErr w:type="gramEnd"/>
            <w:r>
              <w:t>31</w:t>
            </w:r>
            <w:r>
              <w:rPr>
                <w:rFonts w:hint="eastAsia"/>
              </w:rPr>
              <w:t>号集合资金信托计划</w:t>
            </w:r>
          </w:p>
        </w:tc>
        <w:tc>
          <w:tcPr>
            <w:tcW w:w="3685" w:type="dxa"/>
            <w:gridSpan w:val="4"/>
            <w:tcBorders>
              <w:top w:val="single" w:sz="4" w:space="0" w:color="auto"/>
              <w:left w:val="single" w:sz="4" w:space="0" w:color="auto"/>
              <w:bottom w:val="single" w:sz="4" w:space="0" w:color="auto"/>
              <w:right w:val="single" w:sz="4" w:space="0" w:color="auto"/>
            </w:tcBorders>
            <w:vAlign w:val="center"/>
          </w:tcPr>
          <w:p w:rsidR="00A62CF7" w:rsidRDefault="00A62CF7">
            <w:pPr>
              <w:jc w:val="right"/>
            </w:pPr>
            <w:r>
              <w:t>11,216,351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left"/>
            </w:pPr>
            <w:r>
              <w:rPr>
                <w:rFonts w:hint="eastAsia"/>
              </w:rPr>
              <w:t>人民币普通股</w:t>
            </w:r>
          </w:p>
        </w:tc>
        <w:tc>
          <w:tcPr>
            <w:tcW w:w="1488"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pPr>
            <w:r>
              <w:t>11,216,351</w:t>
            </w:r>
          </w:p>
        </w:tc>
      </w:tr>
      <w:tr w:rsidR="00A62CF7" w:rsidTr="00A62CF7">
        <w:tc>
          <w:tcPr>
            <w:tcW w:w="3261" w:type="dxa"/>
            <w:gridSpan w:val="3"/>
            <w:tcBorders>
              <w:top w:val="single" w:sz="4" w:space="0" w:color="auto"/>
              <w:left w:val="single" w:sz="4" w:space="0" w:color="auto"/>
              <w:bottom w:val="single" w:sz="4" w:space="0" w:color="auto"/>
              <w:right w:val="single" w:sz="4" w:space="0" w:color="auto"/>
            </w:tcBorders>
            <w:vAlign w:val="center"/>
          </w:tcPr>
          <w:p w:rsidR="00A62CF7" w:rsidRDefault="00A62CF7">
            <w:pPr>
              <w:jc w:val="left"/>
            </w:pPr>
            <w:r>
              <w:rPr>
                <w:rFonts w:hint="eastAsia"/>
              </w:rPr>
              <w:t>中央汇金资产管理有限责任公司</w:t>
            </w:r>
          </w:p>
        </w:tc>
        <w:tc>
          <w:tcPr>
            <w:tcW w:w="3685" w:type="dxa"/>
            <w:gridSpan w:val="4"/>
            <w:tcBorders>
              <w:top w:val="single" w:sz="4" w:space="0" w:color="auto"/>
              <w:left w:val="single" w:sz="4" w:space="0" w:color="auto"/>
              <w:bottom w:val="single" w:sz="4" w:space="0" w:color="auto"/>
              <w:right w:val="single" w:sz="4" w:space="0" w:color="auto"/>
            </w:tcBorders>
            <w:vAlign w:val="center"/>
          </w:tcPr>
          <w:p w:rsidR="00A62CF7" w:rsidRDefault="00A62CF7">
            <w:pPr>
              <w:jc w:val="right"/>
            </w:pPr>
            <w:r>
              <w:t>6,432,750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left"/>
            </w:pPr>
            <w:r>
              <w:rPr>
                <w:rFonts w:hint="eastAsia"/>
              </w:rPr>
              <w:t>人民币普通股</w:t>
            </w:r>
          </w:p>
        </w:tc>
        <w:tc>
          <w:tcPr>
            <w:tcW w:w="1488"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pPr>
            <w:r>
              <w:t>6,432,750</w:t>
            </w:r>
          </w:p>
        </w:tc>
      </w:tr>
      <w:tr w:rsidR="00A62CF7" w:rsidTr="00A62CF7">
        <w:tc>
          <w:tcPr>
            <w:tcW w:w="3261" w:type="dxa"/>
            <w:gridSpan w:val="3"/>
            <w:tcBorders>
              <w:top w:val="single" w:sz="4" w:space="0" w:color="auto"/>
              <w:left w:val="single" w:sz="4" w:space="0" w:color="auto"/>
              <w:bottom w:val="single" w:sz="4" w:space="0" w:color="auto"/>
              <w:right w:val="single" w:sz="4" w:space="0" w:color="auto"/>
            </w:tcBorders>
            <w:vAlign w:val="center"/>
          </w:tcPr>
          <w:p w:rsidR="00A62CF7" w:rsidRDefault="00A62CF7">
            <w:pPr>
              <w:jc w:val="left"/>
            </w:pPr>
            <w:r>
              <w:rPr>
                <w:rFonts w:hint="eastAsia"/>
              </w:rPr>
              <w:t>杨巧观</w:t>
            </w:r>
          </w:p>
        </w:tc>
        <w:tc>
          <w:tcPr>
            <w:tcW w:w="3685" w:type="dxa"/>
            <w:gridSpan w:val="4"/>
            <w:tcBorders>
              <w:top w:val="single" w:sz="4" w:space="0" w:color="auto"/>
              <w:left w:val="single" w:sz="4" w:space="0" w:color="auto"/>
              <w:bottom w:val="single" w:sz="4" w:space="0" w:color="auto"/>
              <w:right w:val="single" w:sz="4" w:space="0" w:color="auto"/>
            </w:tcBorders>
            <w:vAlign w:val="center"/>
          </w:tcPr>
          <w:p w:rsidR="00A62CF7" w:rsidRDefault="00A62CF7">
            <w:pPr>
              <w:jc w:val="right"/>
            </w:pPr>
            <w:r>
              <w:t>4,500,000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left"/>
            </w:pPr>
            <w:r>
              <w:rPr>
                <w:rFonts w:hint="eastAsia"/>
              </w:rPr>
              <w:t>人民币普通股</w:t>
            </w:r>
          </w:p>
        </w:tc>
        <w:tc>
          <w:tcPr>
            <w:tcW w:w="1488"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pPr>
            <w:r>
              <w:t>4,500,000</w:t>
            </w:r>
          </w:p>
        </w:tc>
      </w:tr>
      <w:tr w:rsidR="00A62CF7" w:rsidTr="00A62CF7">
        <w:tc>
          <w:tcPr>
            <w:tcW w:w="3261" w:type="dxa"/>
            <w:gridSpan w:val="3"/>
            <w:tcBorders>
              <w:top w:val="single" w:sz="4" w:space="0" w:color="auto"/>
              <w:left w:val="single" w:sz="4" w:space="0" w:color="auto"/>
              <w:bottom w:val="single" w:sz="4" w:space="0" w:color="auto"/>
              <w:right w:val="single" w:sz="4" w:space="0" w:color="auto"/>
            </w:tcBorders>
            <w:vAlign w:val="center"/>
          </w:tcPr>
          <w:p w:rsidR="00A62CF7" w:rsidRDefault="00A62CF7">
            <w:pPr>
              <w:jc w:val="left"/>
            </w:pPr>
            <w:r>
              <w:rPr>
                <w:rFonts w:hint="eastAsia"/>
              </w:rPr>
              <w:t>西藏自治区投资有限公司</w:t>
            </w:r>
          </w:p>
        </w:tc>
        <w:tc>
          <w:tcPr>
            <w:tcW w:w="3685" w:type="dxa"/>
            <w:gridSpan w:val="4"/>
            <w:tcBorders>
              <w:top w:val="single" w:sz="4" w:space="0" w:color="auto"/>
              <w:left w:val="single" w:sz="4" w:space="0" w:color="auto"/>
              <w:bottom w:val="single" w:sz="4" w:space="0" w:color="auto"/>
              <w:right w:val="single" w:sz="4" w:space="0" w:color="auto"/>
            </w:tcBorders>
            <w:vAlign w:val="center"/>
          </w:tcPr>
          <w:p w:rsidR="00A62CF7" w:rsidRDefault="00A62CF7">
            <w:pPr>
              <w:jc w:val="right"/>
            </w:pPr>
            <w:r>
              <w:t>4,028,792</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left"/>
            </w:pPr>
            <w:r>
              <w:rPr>
                <w:rFonts w:hint="eastAsia"/>
              </w:rPr>
              <w:t>人民币普通股</w:t>
            </w:r>
          </w:p>
        </w:tc>
        <w:tc>
          <w:tcPr>
            <w:tcW w:w="1488"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pPr>
            <w:r>
              <w:t>4,028,792</w:t>
            </w:r>
          </w:p>
        </w:tc>
      </w:tr>
      <w:tr w:rsidR="00A62CF7" w:rsidTr="00A62CF7">
        <w:tc>
          <w:tcPr>
            <w:tcW w:w="3261" w:type="dxa"/>
            <w:gridSpan w:val="3"/>
            <w:tcBorders>
              <w:top w:val="single" w:sz="4" w:space="0" w:color="auto"/>
              <w:left w:val="single" w:sz="4" w:space="0" w:color="auto"/>
              <w:bottom w:val="single" w:sz="4" w:space="0" w:color="auto"/>
              <w:right w:val="single" w:sz="4" w:space="0" w:color="auto"/>
            </w:tcBorders>
            <w:vAlign w:val="center"/>
          </w:tcPr>
          <w:p w:rsidR="00A62CF7" w:rsidRDefault="00A62CF7">
            <w:pPr>
              <w:jc w:val="left"/>
            </w:pPr>
            <w:proofErr w:type="gramStart"/>
            <w:r>
              <w:rPr>
                <w:rFonts w:hint="eastAsia"/>
              </w:rPr>
              <w:t>孙鸿</w:t>
            </w:r>
            <w:proofErr w:type="gramEnd"/>
          </w:p>
        </w:tc>
        <w:tc>
          <w:tcPr>
            <w:tcW w:w="3685" w:type="dxa"/>
            <w:gridSpan w:val="4"/>
            <w:tcBorders>
              <w:top w:val="single" w:sz="4" w:space="0" w:color="auto"/>
              <w:left w:val="single" w:sz="4" w:space="0" w:color="auto"/>
              <w:bottom w:val="single" w:sz="4" w:space="0" w:color="auto"/>
              <w:right w:val="single" w:sz="4" w:space="0" w:color="auto"/>
            </w:tcBorders>
            <w:vAlign w:val="center"/>
          </w:tcPr>
          <w:p w:rsidR="00A62CF7" w:rsidRDefault="00A62CF7">
            <w:pPr>
              <w:jc w:val="right"/>
            </w:pPr>
            <w:r>
              <w:t>3,953,500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left"/>
            </w:pPr>
            <w:r>
              <w:rPr>
                <w:rFonts w:hint="eastAsia"/>
              </w:rPr>
              <w:t>人民币普通股</w:t>
            </w:r>
          </w:p>
        </w:tc>
        <w:tc>
          <w:tcPr>
            <w:tcW w:w="1488"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pPr>
            <w:r>
              <w:t>3,953,500</w:t>
            </w:r>
          </w:p>
        </w:tc>
      </w:tr>
      <w:tr w:rsidR="00A62CF7" w:rsidTr="00A62CF7">
        <w:tc>
          <w:tcPr>
            <w:tcW w:w="3261" w:type="dxa"/>
            <w:gridSpan w:val="3"/>
            <w:tcBorders>
              <w:top w:val="single" w:sz="4" w:space="0" w:color="auto"/>
              <w:left w:val="single" w:sz="4" w:space="0" w:color="auto"/>
              <w:bottom w:val="single" w:sz="4" w:space="0" w:color="auto"/>
              <w:right w:val="single" w:sz="4" w:space="0" w:color="auto"/>
            </w:tcBorders>
            <w:shd w:val="clear" w:color="auto" w:fill="D3D3D3"/>
            <w:vAlign w:val="center"/>
          </w:tcPr>
          <w:p w:rsidR="00A62CF7" w:rsidRDefault="00A62CF7">
            <w:pPr>
              <w:jc w:val="left"/>
            </w:pPr>
            <w:r>
              <w:rPr>
                <w:rFonts w:hint="eastAsia"/>
              </w:rPr>
              <w:t>上述股东关联关系或一致行动的说明</w:t>
            </w:r>
          </w:p>
        </w:tc>
        <w:tc>
          <w:tcPr>
            <w:tcW w:w="6307"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left"/>
            </w:pPr>
            <w:r>
              <w:t>1</w:t>
            </w:r>
            <w:r>
              <w:rPr>
                <w:rFonts w:hint="eastAsia"/>
              </w:rPr>
              <w:t>、公司</w:t>
            </w:r>
            <w:r>
              <w:t>5%</w:t>
            </w:r>
            <w:r>
              <w:rPr>
                <w:rFonts w:hint="eastAsia"/>
              </w:rPr>
              <w:t>以上股东王东辉、吴敏为夫妻关系；</w:t>
            </w:r>
          </w:p>
          <w:p w:rsidR="00A62CF7" w:rsidRDefault="00A62CF7">
            <w:pPr>
              <w:jc w:val="left"/>
            </w:pPr>
            <w:r>
              <w:t>2</w:t>
            </w:r>
            <w:r>
              <w:rPr>
                <w:rFonts w:hint="eastAsia"/>
              </w:rPr>
              <w:t>、华润深国投信托有限公司－</w:t>
            </w:r>
            <w:proofErr w:type="gramStart"/>
            <w:r>
              <w:rPr>
                <w:rFonts w:hint="eastAsia"/>
              </w:rPr>
              <w:t>睿</w:t>
            </w:r>
            <w:proofErr w:type="gramEnd"/>
            <w:r>
              <w:rPr>
                <w:rFonts w:hint="eastAsia"/>
              </w:rPr>
              <w:t>宏</w:t>
            </w:r>
            <w:r>
              <w:t>3</w:t>
            </w:r>
            <w:r>
              <w:rPr>
                <w:rFonts w:hint="eastAsia"/>
              </w:rPr>
              <w:t>号单一资金信托为公司第一期员工持股计划所持有的公司股份；</w:t>
            </w:r>
          </w:p>
          <w:p w:rsidR="00A62CF7" w:rsidRDefault="00A62CF7">
            <w:pPr>
              <w:jc w:val="left"/>
            </w:pPr>
            <w:r>
              <w:t>3</w:t>
            </w:r>
            <w:r>
              <w:rPr>
                <w:rFonts w:hint="eastAsia"/>
              </w:rPr>
              <w:t>、公司未知其它前</w:t>
            </w:r>
            <w:r>
              <w:t>10</w:t>
            </w:r>
            <w:r>
              <w:rPr>
                <w:rFonts w:hint="eastAsia"/>
              </w:rPr>
              <w:t>名股东之间是否存在关联关系或属于《上市公司收购管理办法》规定的一致行动人。</w:t>
            </w:r>
          </w:p>
        </w:tc>
      </w:tr>
      <w:tr w:rsidR="00A62CF7" w:rsidTr="00A62CF7">
        <w:tc>
          <w:tcPr>
            <w:tcW w:w="3261" w:type="dxa"/>
            <w:gridSpan w:val="3"/>
            <w:tcBorders>
              <w:top w:val="single" w:sz="4" w:space="0" w:color="auto"/>
              <w:left w:val="single" w:sz="4" w:space="0" w:color="auto"/>
              <w:bottom w:val="single" w:sz="4" w:space="0" w:color="auto"/>
              <w:right w:val="single" w:sz="4" w:space="0" w:color="auto"/>
            </w:tcBorders>
            <w:shd w:val="clear" w:color="auto" w:fill="D3D3D3"/>
            <w:vAlign w:val="center"/>
          </w:tcPr>
          <w:p w:rsidR="00A62CF7" w:rsidRDefault="00A62CF7">
            <w:pPr>
              <w:jc w:val="left"/>
            </w:pPr>
            <w:r>
              <w:rPr>
                <w:rFonts w:hint="eastAsia"/>
              </w:rPr>
              <w:t>前</w:t>
            </w:r>
            <w:r>
              <w:t>10</w:t>
            </w:r>
            <w:r>
              <w:rPr>
                <w:rFonts w:hint="eastAsia"/>
              </w:rPr>
              <w:t>名普通股股东参与融资融券业务情况说明（如有）</w:t>
            </w:r>
          </w:p>
        </w:tc>
        <w:tc>
          <w:tcPr>
            <w:tcW w:w="6307"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left"/>
            </w:pPr>
            <w:r>
              <w:t>1</w:t>
            </w:r>
            <w:r>
              <w:rPr>
                <w:rFonts w:hint="eastAsia"/>
              </w:rPr>
              <w:t>、公司股东杨巧观通过东吴证券股份有限公司客户信用交易担保证券账户持有公司股份</w:t>
            </w:r>
            <w:r>
              <w:t>4,500,000</w:t>
            </w:r>
            <w:r>
              <w:rPr>
                <w:rFonts w:hint="eastAsia"/>
              </w:rPr>
              <w:t>股；</w:t>
            </w:r>
          </w:p>
          <w:p w:rsidR="00A62CF7" w:rsidRDefault="00A62CF7">
            <w:pPr>
              <w:jc w:val="left"/>
            </w:pPr>
            <w:r>
              <w:t>2</w:t>
            </w:r>
            <w:r>
              <w:rPr>
                <w:rFonts w:hint="eastAsia"/>
              </w:rPr>
              <w:t>、公司股东西藏自治区投资有限公司除通过普通证券账户持有公司股份</w:t>
            </w:r>
            <w:r>
              <w:t>1,300,254</w:t>
            </w:r>
            <w:r>
              <w:rPr>
                <w:rFonts w:hint="eastAsia"/>
              </w:rPr>
              <w:t>股外，还通过西藏东方财富证券股份有限公司客户信用交易担保证券账户持有</w:t>
            </w:r>
            <w:r>
              <w:t>2,728,538</w:t>
            </w:r>
            <w:r>
              <w:rPr>
                <w:rFonts w:hint="eastAsia"/>
              </w:rPr>
              <w:t>股，合计持股</w:t>
            </w:r>
            <w:r>
              <w:t>4,028,792</w:t>
            </w:r>
            <w:r>
              <w:rPr>
                <w:rFonts w:hint="eastAsia"/>
              </w:rPr>
              <w:t>股。</w:t>
            </w:r>
          </w:p>
        </w:tc>
      </w:tr>
    </w:tbl>
    <w:p w:rsidR="00A62CF7" w:rsidRDefault="00A62CF7">
      <w:pPr>
        <w:jc w:val="left"/>
      </w:pPr>
      <w:r>
        <w:rPr>
          <w:rFonts w:hint="eastAsia"/>
        </w:rPr>
        <w:t>公司前</w:t>
      </w:r>
      <w:r>
        <w:t>10</w:t>
      </w:r>
      <w:r>
        <w:rPr>
          <w:rFonts w:hint="eastAsia"/>
        </w:rPr>
        <w:t>名普通股股东、前</w:t>
      </w:r>
      <w:r>
        <w:t>10</w:t>
      </w:r>
      <w:r>
        <w:rPr>
          <w:rFonts w:hint="eastAsia"/>
        </w:rPr>
        <w:t>名无限</w:t>
      </w:r>
      <w:proofErr w:type="gramStart"/>
      <w:r>
        <w:rPr>
          <w:rFonts w:hint="eastAsia"/>
        </w:rPr>
        <w:t>售条件</w:t>
      </w:r>
      <w:proofErr w:type="gramEnd"/>
      <w:r>
        <w:rPr>
          <w:rFonts w:hint="eastAsia"/>
        </w:rPr>
        <w:t>普通股股东在报告期内是否进行约定购回交易</w:t>
      </w:r>
    </w:p>
    <w:p w:rsidR="00A62CF7" w:rsidRDefault="00A62CF7">
      <w:pPr>
        <w:jc w:val="left"/>
      </w:pPr>
      <w:r>
        <w:t xml:space="preserve">□ </w:t>
      </w:r>
      <w:r>
        <w:rPr>
          <w:rFonts w:hint="eastAsia"/>
        </w:rPr>
        <w:t>是</w:t>
      </w:r>
      <w:r>
        <w:t xml:space="preserve"> √ </w:t>
      </w:r>
      <w:r>
        <w:rPr>
          <w:rFonts w:hint="eastAsia"/>
        </w:rPr>
        <w:t>否</w:t>
      </w:r>
      <w:r>
        <w:t xml:space="preserve"> </w:t>
      </w:r>
    </w:p>
    <w:p w:rsidR="00A62CF7" w:rsidRDefault="00A62CF7">
      <w:pPr>
        <w:jc w:val="left"/>
      </w:pPr>
      <w:r>
        <w:rPr>
          <w:rFonts w:hint="eastAsia"/>
        </w:rPr>
        <w:t>公司前</w:t>
      </w:r>
      <w:r>
        <w:t>10</w:t>
      </w:r>
      <w:r>
        <w:rPr>
          <w:rFonts w:hint="eastAsia"/>
        </w:rPr>
        <w:t>名普通股股东、前</w:t>
      </w:r>
      <w:r>
        <w:t>10</w:t>
      </w:r>
      <w:r>
        <w:rPr>
          <w:rFonts w:hint="eastAsia"/>
        </w:rPr>
        <w:t>名无限</w:t>
      </w:r>
      <w:proofErr w:type="gramStart"/>
      <w:r>
        <w:rPr>
          <w:rFonts w:hint="eastAsia"/>
        </w:rPr>
        <w:t>售条件</w:t>
      </w:r>
      <w:proofErr w:type="gramEnd"/>
      <w:r>
        <w:rPr>
          <w:rFonts w:hint="eastAsia"/>
        </w:rPr>
        <w:t>普通股股东在报告期内未进行约定购回交易。</w:t>
      </w:r>
    </w:p>
    <w:p w:rsidR="00A62CF7" w:rsidRDefault="00A62CF7">
      <w:pPr>
        <w:pStyle w:val="Section"/>
        <w:outlineLvl w:val="2"/>
      </w:pPr>
      <w:r>
        <w:t>2</w:t>
      </w:r>
      <w:r>
        <w:rPr>
          <w:rFonts w:hint="eastAsia"/>
        </w:rPr>
        <w:t>、公司优先股股东总数及前</w:t>
      </w:r>
      <w:r>
        <w:t>10</w:t>
      </w:r>
      <w:r>
        <w:rPr>
          <w:rFonts w:hint="eastAsia"/>
        </w:rPr>
        <w:t>名优先股股东持股情况表</w:t>
      </w:r>
    </w:p>
    <w:p w:rsidR="00A62CF7" w:rsidRDefault="00A62CF7">
      <w:pPr>
        <w:jc w:val="left"/>
      </w:pPr>
      <w:r>
        <w:t xml:space="preserve">□ </w:t>
      </w:r>
      <w:r>
        <w:rPr>
          <w:rFonts w:hint="eastAsia"/>
        </w:rPr>
        <w:t>适用</w:t>
      </w:r>
      <w:r>
        <w:t xml:space="preserve"> √ </w:t>
      </w:r>
      <w:r>
        <w:rPr>
          <w:rFonts w:hint="eastAsia"/>
        </w:rPr>
        <w:t>不适用</w:t>
      </w:r>
      <w:r>
        <w:t xml:space="preserve"> </w:t>
      </w:r>
    </w:p>
    <w:p w:rsidR="00A62CF7" w:rsidRDefault="00A62CF7">
      <w:pPr>
        <w:jc w:val="left"/>
        <w:sectPr w:rsidR="00A62CF7">
          <w:pgSz w:w="11906" w:h="16838"/>
          <w:pgMar w:top="1440" w:right="1134" w:bottom="1440" w:left="1134" w:header="851" w:footer="992" w:gutter="0"/>
          <w:cols w:space="425"/>
          <w:docGrid w:type="lines" w:linePitch="312"/>
        </w:sectPr>
      </w:pPr>
    </w:p>
    <w:p w:rsidR="00A62CF7" w:rsidRDefault="00A62CF7">
      <w:pPr>
        <w:pStyle w:val="a3"/>
        <w:outlineLvl w:val="0"/>
      </w:pPr>
      <w:bookmarkStart w:id="2" w:name="_Toc300000086"/>
      <w:r>
        <w:rPr>
          <w:rFonts w:hint="eastAsia"/>
        </w:rPr>
        <w:lastRenderedPageBreak/>
        <w:t>第三节</w:t>
      </w:r>
      <w:r>
        <w:t xml:space="preserve"> </w:t>
      </w:r>
      <w:r>
        <w:rPr>
          <w:rFonts w:hint="eastAsia"/>
        </w:rPr>
        <w:t>重要事项</w:t>
      </w:r>
      <w:bookmarkEnd w:id="2"/>
    </w:p>
    <w:p w:rsidR="00A62CF7" w:rsidRDefault="00A62CF7">
      <w:pPr>
        <w:pStyle w:val="Chapter"/>
        <w:outlineLvl w:val="1"/>
      </w:pPr>
      <w:r>
        <w:rPr>
          <w:rFonts w:hint="eastAsia"/>
        </w:rPr>
        <w:t>一、报告期主要财务数据、财务指标发生变动的情况及原因</w:t>
      </w:r>
    </w:p>
    <w:p w:rsidR="00A62CF7" w:rsidRDefault="00A62CF7">
      <w:pPr>
        <w:jc w:val="left"/>
      </w:pPr>
      <w:r>
        <w:t xml:space="preserve">√ </w:t>
      </w:r>
      <w:r>
        <w:rPr>
          <w:rFonts w:hint="eastAsia"/>
        </w:rPr>
        <w:t>适用</w:t>
      </w:r>
      <w:r>
        <w:t xml:space="preserve"> □ </w:t>
      </w:r>
      <w:r>
        <w:rPr>
          <w:rFonts w:hint="eastAsia"/>
        </w:rPr>
        <w:t>不适用</w:t>
      </w:r>
      <w:r>
        <w:t xml:space="preserve"> </w:t>
      </w:r>
    </w:p>
    <w:p w:rsidR="00A62CF7" w:rsidRDefault="00A62CF7" w:rsidP="00A62CF7">
      <w:pPr>
        <w:autoSpaceDE w:val="0"/>
        <w:autoSpaceDN w:val="0"/>
        <w:adjustRightInd w:val="0"/>
        <w:jc w:val="right"/>
        <w:rPr>
          <w:rFonts w:eastAsia="Times New Roman"/>
          <w:kern w:val="0"/>
          <w:sz w:val="16"/>
          <w:szCs w:val="16"/>
          <w:lang w:val="zh-CN"/>
        </w:rPr>
      </w:pPr>
      <w:r>
        <w:rPr>
          <w:rFonts w:ascii="宋体" w:hAnsi="宋体" w:cs="宋体" w:hint="eastAsia"/>
          <w:b/>
          <w:bCs/>
          <w:kern w:val="0"/>
          <w:sz w:val="24"/>
          <w:szCs w:val="24"/>
          <w:lang w:val="zh-CN"/>
        </w:rPr>
        <w:t>资产负债表项目</w:t>
      </w:r>
      <w:r>
        <w:rPr>
          <w:rFonts w:ascii="宋体" w:hAnsi="宋体" w:cs="宋体"/>
          <w:b/>
          <w:bCs/>
          <w:kern w:val="0"/>
          <w:sz w:val="24"/>
          <w:szCs w:val="24"/>
          <w:lang w:val="zh-CN"/>
        </w:rPr>
        <w:t xml:space="preserve">                          </w:t>
      </w:r>
      <w:r>
        <w:rPr>
          <w:rFonts w:ascii="宋体" w:hAnsi="宋体" w:cs="宋体" w:hint="eastAsia"/>
          <w:kern w:val="0"/>
          <w:lang w:val="zh-CN"/>
        </w:rPr>
        <w:t>单位：元</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10" w:type="dxa"/>
          <w:left w:w="10" w:type="dxa"/>
          <w:bottom w:w="10" w:type="dxa"/>
          <w:right w:w="10" w:type="dxa"/>
        </w:tblCellMar>
        <w:tblLook w:val="0000" w:firstRow="0" w:lastRow="0" w:firstColumn="0" w:lastColumn="0" w:noHBand="0" w:noVBand="0"/>
      </w:tblPr>
      <w:tblGrid>
        <w:gridCol w:w="1237"/>
        <w:gridCol w:w="1528"/>
        <w:gridCol w:w="1280"/>
        <w:gridCol w:w="1238"/>
        <w:gridCol w:w="755"/>
        <w:gridCol w:w="3584"/>
      </w:tblGrid>
      <w:tr w:rsidR="00CA4264" w:rsidTr="005842FA">
        <w:tc>
          <w:tcPr>
            <w:tcW w:w="644" w:type="pct"/>
          </w:tcPr>
          <w:p w:rsidR="00CA4264" w:rsidRDefault="00CA4264" w:rsidP="005842FA">
            <w:pPr>
              <w:autoSpaceDE w:val="0"/>
              <w:autoSpaceDN w:val="0"/>
              <w:adjustRightInd w:val="0"/>
              <w:spacing w:before="0" w:after="0"/>
              <w:jc w:val="center"/>
              <w:rPr>
                <w:rFonts w:eastAsia="Times New Roman"/>
                <w:b/>
                <w:kern w:val="0"/>
                <w:lang w:val="zh-CN"/>
              </w:rPr>
            </w:pPr>
            <w:r>
              <w:rPr>
                <w:rFonts w:ascii="宋体" w:hAnsi="宋体" w:cs="宋体" w:hint="eastAsia"/>
                <w:b/>
                <w:kern w:val="0"/>
                <w:lang w:val="zh-CN"/>
              </w:rPr>
              <w:t>项目</w:t>
            </w:r>
          </w:p>
        </w:tc>
        <w:tc>
          <w:tcPr>
            <w:tcW w:w="795" w:type="pct"/>
          </w:tcPr>
          <w:p w:rsidR="00CA4264" w:rsidRDefault="00CA4264" w:rsidP="005842FA">
            <w:pPr>
              <w:autoSpaceDE w:val="0"/>
              <w:autoSpaceDN w:val="0"/>
              <w:adjustRightInd w:val="0"/>
              <w:spacing w:before="0" w:after="0"/>
              <w:jc w:val="center"/>
              <w:rPr>
                <w:rFonts w:eastAsia="Times New Roman"/>
                <w:b/>
                <w:kern w:val="0"/>
                <w:lang w:val="zh-CN"/>
              </w:rPr>
            </w:pPr>
            <w:r>
              <w:rPr>
                <w:rFonts w:ascii="宋体" w:hAnsi="宋体" w:cs="宋体" w:hint="eastAsia"/>
                <w:b/>
                <w:kern w:val="0"/>
                <w:lang w:val="zh-CN"/>
              </w:rPr>
              <w:t>期末余额</w:t>
            </w:r>
          </w:p>
        </w:tc>
        <w:tc>
          <w:tcPr>
            <w:tcW w:w="663" w:type="pct"/>
          </w:tcPr>
          <w:p w:rsidR="00CA4264" w:rsidRDefault="00CA4264" w:rsidP="005842FA">
            <w:pPr>
              <w:autoSpaceDE w:val="0"/>
              <w:autoSpaceDN w:val="0"/>
              <w:adjustRightInd w:val="0"/>
              <w:spacing w:before="0" w:after="0"/>
              <w:jc w:val="center"/>
              <w:rPr>
                <w:rFonts w:eastAsia="Times New Roman"/>
                <w:b/>
                <w:kern w:val="0"/>
                <w:lang w:val="zh-CN"/>
              </w:rPr>
            </w:pPr>
            <w:r>
              <w:rPr>
                <w:rFonts w:ascii="宋体" w:hAnsi="宋体" w:cs="宋体" w:hint="eastAsia"/>
                <w:b/>
                <w:kern w:val="0"/>
                <w:lang w:val="zh-CN"/>
              </w:rPr>
              <w:t>期初余额</w:t>
            </w:r>
          </w:p>
        </w:tc>
        <w:tc>
          <w:tcPr>
            <w:tcW w:w="644" w:type="pct"/>
          </w:tcPr>
          <w:p w:rsidR="00CA4264" w:rsidRDefault="00CA4264" w:rsidP="005842FA">
            <w:pPr>
              <w:autoSpaceDE w:val="0"/>
              <w:autoSpaceDN w:val="0"/>
              <w:adjustRightInd w:val="0"/>
              <w:spacing w:before="0" w:after="0"/>
              <w:jc w:val="center"/>
              <w:rPr>
                <w:rFonts w:eastAsia="Times New Roman"/>
                <w:b/>
                <w:kern w:val="0"/>
                <w:lang w:val="zh-CN"/>
              </w:rPr>
            </w:pPr>
            <w:r>
              <w:rPr>
                <w:rFonts w:ascii="宋体" w:hAnsi="宋体" w:cs="宋体" w:hint="eastAsia"/>
                <w:b/>
                <w:kern w:val="0"/>
                <w:lang w:val="zh-CN"/>
              </w:rPr>
              <w:t>增减变动</w:t>
            </w:r>
          </w:p>
        </w:tc>
        <w:tc>
          <w:tcPr>
            <w:tcW w:w="391" w:type="pct"/>
          </w:tcPr>
          <w:p w:rsidR="00CA4264" w:rsidRDefault="00CA4264" w:rsidP="005842FA">
            <w:pPr>
              <w:autoSpaceDE w:val="0"/>
              <w:autoSpaceDN w:val="0"/>
              <w:adjustRightInd w:val="0"/>
              <w:spacing w:before="0" w:after="0"/>
              <w:jc w:val="center"/>
              <w:rPr>
                <w:rFonts w:eastAsia="Times New Roman"/>
                <w:b/>
                <w:kern w:val="0"/>
                <w:lang w:val="zh-CN"/>
              </w:rPr>
            </w:pPr>
            <w:r>
              <w:rPr>
                <w:rFonts w:ascii="宋体" w:hAnsi="宋体" w:cs="宋体" w:hint="eastAsia"/>
                <w:b/>
                <w:kern w:val="0"/>
                <w:lang w:val="zh-CN"/>
              </w:rPr>
              <w:t>变动比例</w:t>
            </w:r>
          </w:p>
        </w:tc>
        <w:tc>
          <w:tcPr>
            <w:tcW w:w="1865" w:type="pct"/>
          </w:tcPr>
          <w:p w:rsidR="00CA4264" w:rsidRDefault="00CA4264" w:rsidP="005842FA">
            <w:pPr>
              <w:autoSpaceDE w:val="0"/>
              <w:autoSpaceDN w:val="0"/>
              <w:adjustRightInd w:val="0"/>
              <w:spacing w:before="0" w:after="0"/>
              <w:jc w:val="center"/>
              <w:rPr>
                <w:rFonts w:eastAsia="Times New Roman"/>
                <w:b/>
                <w:kern w:val="0"/>
                <w:lang w:val="zh-CN"/>
              </w:rPr>
            </w:pPr>
            <w:r>
              <w:rPr>
                <w:rFonts w:ascii="宋体" w:hAnsi="宋体" w:cs="宋体" w:hint="eastAsia"/>
                <w:b/>
                <w:kern w:val="0"/>
                <w:lang w:val="zh-CN"/>
              </w:rPr>
              <w:t>变动原因说明</w:t>
            </w:r>
          </w:p>
        </w:tc>
      </w:tr>
      <w:tr w:rsidR="00CA4264" w:rsidTr="005842FA">
        <w:tc>
          <w:tcPr>
            <w:tcW w:w="644" w:type="pct"/>
            <w:vAlign w:val="center"/>
          </w:tcPr>
          <w:p w:rsidR="00CA4264" w:rsidRDefault="00CA4264" w:rsidP="005842FA">
            <w:pPr>
              <w:autoSpaceDE w:val="0"/>
              <w:autoSpaceDN w:val="0"/>
              <w:adjustRightInd w:val="0"/>
              <w:spacing w:before="0" w:after="0"/>
              <w:rPr>
                <w:rFonts w:eastAsia="Times New Roman"/>
                <w:kern w:val="0"/>
                <w:lang w:val="zh-CN"/>
              </w:rPr>
            </w:pPr>
            <w:r>
              <w:rPr>
                <w:rFonts w:ascii="宋体" w:hAnsi="宋体" w:cs="宋体" w:hint="eastAsia"/>
                <w:kern w:val="0"/>
                <w:lang w:val="zh-CN"/>
              </w:rPr>
              <w:t>货币资金</w:t>
            </w:r>
          </w:p>
        </w:tc>
        <w:tc>
          <w:tcPr>
            <w:tcW w:w="795" w:type="pct"/>
            <w:vAlign w:val="center"/>
          </w:tcPr>
          <w:p w:rsidR="00CA4264" w:rsidRDefault="00CA4264" w:rsidP="005842FA">
            <w:pPr>
              <w:autoSpaceDE w:val="0"/>
              <w:autoSpaceDN w:val="0"/>
              <w:adjustRightInd w:val="0"/>
              <w:spacing w:before="0" w:after="0"/>
              <w:rPr>
                <w:rFonts w:eastAsia="Times New Roman"/>
                <w:kern w:val="0"/>
                <w:lang w:val="zh-CN"/>
              </w:rPr>
            </w:pPr>
            <w:r>
              <w:rPr>
                <w:rFonts w:eastAsia="Times New Roman"/>
                <w:kern w:val="0"/>
                <w:lang w:val="zh-CN"/>
              </w:rPr>
              <w:t>232,050,081.61</w:t>
            </w:r>
          </w:p>
        </w:tc>
        <w:tc>
          <w:tcPr>
            <w:tcW w:w="663" w:type="pct"/>
            <w:vAlign w:val="center"/>
          </w:tcPr>
          <w:p w:rsidR="00CA4264" w:rsidRDefault="00CA4264" w:rsidP="005842FA">
            <w:pPr>
              <w:autoSpaceDE w:val="0"/>
              <w:autoSpaceDN w:val="0"/>
              <w:adjustRightInd w:val="0"/>
              <w:spacing w:before="0" w:after="0"/>
              <w:rPr>
                <w:rFonts w:eastAsia="Times New Roman"/>
                <w:kern w:val="0"/>
                <w:lang w:val="zh-CN"/>
              </w:rPr>
            </w:pPr>
            <w:r>
              <w:rPr>
                <w:rFonts w:eastAsia="Times New Roman"/>
                <w:kern w:val="0"/>
                <w:lang w:val="zh-CN"/>
              </w:rPr>
              <w:t>1,199,141,128.43</w:t>
            </w:r>
          </w:p>
        </w:tc>
        <w:tc>
          <w:tcPr>
            <w:tcW w:w="644" w:type="pct"/>
            <w:vAlign w:val="center"/>
          </w:tcPr>
          <w:p w:rsidR="00CA4264" w:rsidRDefault="00CA4264" w:rsidP="005842FA">
            <w:pPr>
              <w:autoSpaceDE w:val="0"/>
              <w:autoSpaceDN w:val="0"/>
              <w:adjustRightInd w:val="0"/>
              <w:spacing w:before="0" w:after="0"/>
              <w:rPr>
                <w:rFonts w:eastAsia="Times New Roman"/>
                <w:kern w:val="0"/>
                <w:lang w:val="zh-CN"/>
              </w:rPr>
            </w:pPr>
            <w:r>
              <w:rPr>
                <w:rFonts w:eastAsia="Times New Roman"/>
                <w:kern w:val="0"/>
                <w:lang w:val="zh-CN"/>
              </w:rPr>
              <w:t>-967,091,046.82</w:t>
            </w:r>
          </w:p>
        </w:tc>
        <w:tc>
          <w:tcPr>
            <w:tcW w:w="391" w:type="pct"/>
            <w:vAlign w:val="center"/>
          </w:tcPr>
          <w:p w:rsidR="00CA4264" w:rsidRDefault="00CA4264" w:rsidP="005842FA">
            <w:pPr>
              <w:autoSpaceDE w:val="0"/>
              <w:autoSpaceDN w:val="0"/>
              <w:adjustRightInd w:val="0"/>
              <w:spacing w:before="0" w:after="0"/>
              <w:rPr>
                <w:rFonts w:eastAsia="Times New Roman"/>
                <w:kern w:val="0"/>
                <w:lang w:val="zh-CN"/>
              </w:rPr>
            </w:pPr>
            <w:r>
              <w:rPr>
                <w:rFonts w:eastAsia="Times New Roman"/>
                <w:kern w:val="0"/>
                <w:lang w:val="zh-CN"/>
              </w:rPr>
              <w:t>-80.65%</w:t>
            </w:r>
          </w:p>
        </w:tc>
        <w:tc>
          <w:tcPr>
            <w:tcW w:w="1865" w:type="pct"/>
          </w:tcPr>
          <w:p w:rsidR="00CA4264" w:rsidRDefault="00CA4264" w:rsidP="005842FA">
            <w:pPr>
              <w:autoSpaceDE w:val="0"/>
              <w:autoSpaceDN w:val="0"/>
              <w:adjustRightInd w:val="0"/>
              <w:spacing w:before="0" w:after="0"/>
              <w:jc w:val="left"/>
              <w:rPr>
                <w:rFonts w:eastAsia="Times New Roman"/>
                <w:kern w:val="0"/>
                <w:lang w:val="zh-CN"/>
              </w:rPr>
            </w:pPr>
            <w:r>
              <w:rPr>
                <w:rFonts w:ascii="宋体" w:hAnsi="宋体" w:cs="宋体" w:hint="eastAsia"/>
                <w:kern w:val="0"/>
                <w:lang w:val="zh-CN"/>
              </w:rPr>
              <w:t>减少的原因主要是</w:t>
            </w:r>
            <w:r>
              <w:rPr>
                <w:rFonts w:eastAsia="Times New Roman"/>
                <w:kern w:val="0"/>
                <w:lang w:val="zh-CN"/>
              </w:rPr>
              <w:t>1</w:t>
            </w:r>
            <w:r>
              <w:rPr>
                <w:rFonts w:ascii="宋体" w:hAnsi="宋体" w:cs="宋体" w:hint="eastAsia"/>
                <w:kern w:val="0"/>
                <w:lang w:val="zh-CN"/>
              </w:rPr>
              <w:t>、采购货款及日常运营费用支出增加；</w:t>
            </w:r>
            <w:r>
              <w:rPr>
                <w:rFonts w:eastAsia="Times New Roman"/>
                <w:kern w:val="0"/>
                <w:lang w:val="zh-CN"/>
              </w:rPr>
              <w:t>2</w:t>
            </w:r>
            <w:r>
              <w:rPr>
                <w:rFonts w:ascii="宋体" w:hAnsi="宋体" w:cs="宋体" w:hint="eastAsia"/>
                <w:kern w:val="0"/>
                <w:lang w:val="zh-CN"/>
              </w:rPr>
              <w:t>、报告期末购买理财产品</w:t>
            </w:r>
            <w:r>
              <w:rPr>
                <w:rFonts w:eastAsia="Times New Roman"/>
                <w:kern w:val="0"/>
                <w:lang w:val="zh-CN"/>
              </w:rPr>
              <w:t>3.08</w:t>
            </w:r>
            <w:r>
              <w:rPr>
                <w:rFonts w:ascii="宋体" w:hAnsi="宋体" w:cs="宋体" w:hint="eastAsia"/>
                <w:kern w:val="0"/>
                <w:lang w:val="zh-CN"/>
              </w:rPr>
              <w:t>亿元，在其他流动资产核算</w:t>
            </w:r>
          </w:p>
        </w:tc>
      </w:tr>
      <w:tr w:rsidR="00CA4264" w:rsidTr="005842FA">
        <w:tc>
          <w:tcPr>
            <w:tcW w:w="644" w:type="pct"/>
            <w:vAlign w:val="center"/>
          </w:tcPr>
          <w:p w:rsidR="00CA4264" w:rsidRDefault="00CA4264" w:rsidP="005842FA">
            <w:pPr>
              <w:autoSpaceDE w:val="0"/>
              <w:autoSpaceDN w:val="0"/>
              <w:adjustRightInd w:val="0"/>
              <w:spacing w:before="0" w:after="0"/>
              <w:rPr>
                <w:rFonts w:eastAsia="Times New Roman"/>
                <w:kern w:val="0"/>
                <w:lang w:val="zh-CN"/>
              </w:rPr>
            </w:pPr>
            <w:r>
              <w:rPr>
                <w:rFonts w:ascii="宋体" w:hAnsi="宋体" w:cs="宋体" w:hint="eastAsia"/>
                <w:kern w:val="0"/>
                <w:lang w:val="zh-CN"/>
              </w:rPr>
              <w:t>存货</w:t>
            </w:r>
          </w:p>
        </w:tc>
        <w:tc>
          <w:tcPr>
            <w:tcW w:w="795" w:type="pct"/>
            <w:vAlign w:val="center"/>
          </w:tcPr>
          <w:p w:rsidR="00CA4264" w:rsidRDefault="00CA4264" w:rsidP="005842FA">
            <w:pPr>
              <w:autoSpaceDE w:val="0"/>
              <w:autoSpaceDN w:val="0"/>
              <w:adjustRightInd w:val="0"/>
              <w:spacing w:before="0" w:after="0"/>
              <w:rPr>
                <w:rFonts w:eastAsia="Times New Roman"/>
                <w:kern w:val="0"/>
                <w:lang w:val="zh-CN"/>
              </w:rPr>
            </w:pPr>
            <w:r>
              <w:rPr>
                <w:rFonts w:eastAsia="Times New Roman"/>
                <w:kern w:val="0"/>
                <w:lang w:val="zh-CN"/>
              </w:rPr>
              <w:t>1,650,206,384.76</w:t>
            </w:r>
          </w:p>
        </w:tc>
        <w:tc>
          <w:tcPr>
            <w:tcW w:w="663" w:type="pct"/>
            <w:vAlign w:val="center"/>
          </w:tcPr>
          <w:p w:rsidR="00CA4264" w:rsidRDefault="00CA4264" w:rsidP="005842FA">
            <w:pPr>
              <w:autoSpaceDE w:val="0"/>
              <w:autoSpaceDN w:val="0"/>
              <w:adjustRightInd w:val="0"/>
              <w:spacing w:before="0" w:after="0"/>
              <w:rPr>
                <w:rFonts w:eastAsia="Times New Roman"/>
                <w:kern w:val="0"/>
                <w:lang w:val="zh-CN"/>
              </w:rPr>
            </w:pPr>
            <w:r>
              <w:rPr>
                <w:rFonts w:eastAsia="Times New Roman"/>
                <w:kern w:val="0"/>
                <w:lang w:val="zh-CN"/>
              </w:rPr>
              <w:t>895,778,055.50</w:t>
            </w:r>
          </w:p>
        </w:tc>
        <w:tc>
          <w:tcPr>
            <w:tcW w:w="644" w:type="pct"/>
            <w:vAlign w:val="center"/>
          </w:tcPr>
          <w:p w:rsidR="00CA4264" w:rsidRDefault="00CA4264" w:rsidP="005842FA">
            <w:pPr>
              <w:autoSpaceDE w:val="0"/>
              <w:autoSpaceDN w:val="0"/>
              <w:adjustRightInd w:val="0"/>
              <w:spacing w:before="0" w:after="0"/>
              <w:rPr>
                <w:rFonts w:eastAsia="Times New Roman"/>
                <w:kern w:val="0"/>
                <w:lang w:val="zh-CN"/>
              </w:rPr>
            </w:pPr>
            <w:r>
              <w:rPr>
                <w:rFonts w:eastAsia="Times New Roman"/>
                <w:kern w:val="0"/>
                <w:lang w:val="zh-CN"/>
              </w:rPr>
              <w:t>754,428,329.26</w:t>
            </w:r>
          </w:p>
        </w:tc>
        <w:tc>
          <w:tcPr>
            <w:tcW w:w="391" w:type="pct"/>
            <w:vAlign w:val="center"/>
          </w:tcPr>
          <w:p w:rsidR="00CA4264" w:rsidRDefault="00CA4264" w:rsidP="005842FA">
            <w:pPr>
              <w:autoSpaceDE w:val="0"/>
              <w:autoSpaceDN w:val="0"/>
              <w:adjustRightInd w:val="0"/>
              <w:spacing w:before="0" w:after="0"/>
              <w:rPr>
                <w:rFonts w:eastAsia="Times New Roman"/>
                <w:kern w:val="0"/>
                <w:lang w:val="zh-CN"/>
              </w:rPr>
            </w:pPr>
            <w:r>
              <w:rPr>
                <w:rFonts w:eastAsia="Times New Roman"/>
                <w:kern w:val="0"/>
                <w:lang w:val="zh-CN"/>
              </w:rPr>
              <w:t>84.22%</w:t>
            </w:r>
          </w:p>
        </w:tc>
        <w:tc>
          <w:tcPr>
            <w:tcW w:w="1865" w:type="pct"/>
          </w:tcPr>
          <w:p w:rsidR="00CA4264" w:rsidRDefault="00CA4264" w:rsidP="005842FA">
            <w:pPr>
              <w:autoSpaceDE w:val="0"/>
              <w:autoSpaceDN w:val="0"/>
              <w:adjustRightInd w:val="0"/>
              <w:spacing w:before="0" w:after="0"/>
              <w:jc w:val="left"/>
              <w:rPr>
                <w:rFonts w:eastAsia="Times New Roman"/>
                <w:kern w:val="0"/>
                <w:lang w:val="zh-CN"/>
              </w:rPr>
            </w:pPr>
            <w:r>
              <w:rPr>
                <w:rFonts w:ascii="宋体" w:hAnsi="宋体" w:cs="宋体" w:hint="eastAsia"/>
                <w:kern w:val="0"/>
                <w:lang w:val="zh-CN"/>
              </w:rPr>
              <w:t>增加的原因主要是本期末公司尚未达到收入确认条件的发出商品增加</w:t>
            </w:r>
          </w:p>
        </w:tc>
      </w:tr>
      <w:tr w:rsidR="00CA4264" w:rsidTr="005842FA">
        <w:tc>
          <w:tcPr>
            <w:tcW w:w="644" w:type="pct"/>
            <w:vAlign w:val="center"/>
          </w:tcPr>
          <w:p w:rsidR="00CA4264" w:rsidRDefault="00CA4264" w:rsidP="005842FA">
            <w:pPr>
              <w:autoSpaceDE w:val="0"/>
              <w:autoSpaceDN w:val="0"/>
              <w:adjustRightInd w:val="0"/>
              <w:spacing w:before="0" w:after="0"/>
              <w:rPr>
                <w:rFonts w:eastAsia="Times New Roman"/>
                <w:kern w:val="0"/>
                <w:lang w:val="zh-CN"/>
              </w:rPr>
            </w:pPr>
            <w:r>
              <w:rPr>
                <w:rFonts w:ascii="宋体" w:hAnsi="宋体" w:cs="宋体" w:hint="eastAsia"/>
                <w:kern w:val="0"/>
                <w:lang w:val="zh-CN"/>
              </w:rPr>
              <w:t>其他流动资产</w:t>
            </w:r>
          </w:p>
        </w:tc>
        <w:tc>
          <w:tcPr>
            <w:tcW w:w="795" w:type="pct"/>
            <w:vAlign w:val="center"/>
          </w:tcPr>
          <w:p w:rsidR="00CA4264" w:rsidRDefault="00CA4264" w:rsidP="005842FA">
            <w:pPr>
              <w:autoSpaceDE w:val="0"/>
              <w:autoSpaceDN w:val="0"/>
              <w:adjustRightInd w:val="0"/>
              <w:spacing w:before="0" w:after="0"/>
              <w:rPr>
                <w:rFonts w:eastAsia="Times New Roman"/>
                <w:kern w:val="0"/>
                <w:lang w:val="zh-CN"/>
              </w:rPr>
            </w:pPr>
            <w:r>
              <w:rPr>
                <w:rFonts w:eastAsia="Times New Roman"/>
                <w:kern w:val="0"/>
                <w:lang w:val="zh-CN"/>
              </w:rPr>
              <w:t>327,107,470.31</w:t>
            </w:r>
          </w:p>
        </w:tc>
        <w:tc>
          <w:tcPr>
            <w:tcW w:w="663" w:type="pct"/>
            <w:vAlign w:val="center"/>
          </w:tcPr>
          <w:p w:rsidR="00CA4264" w:rsidRDefault="00CA4264" w:rsidP="005842FA">
            <w:pPr>
              <w:autoSpaceDE w:val="0"/>
              <w:autoSpaceDN w:val="0"/>
              <w:adjustRightInd w:val="0"/>
              <w:spacing w:before="0" w:after="0"/>
              <w:rPr>
                <w:rFonts w:eastAsia="Times New Roman"/>
                <w:kern w:val="0"/>
                <w:lang w:val="zh-CN"/>
              </w:rPr>
            </w:pPr>
            <w:r>
              <w:rPr>
                <w:rFonts w:eastAsia="Times New Roman"/>
                <w:kern w:val="0"/>
                <w:lang w:val="zh-CN"/>
              </w:rPr>
              <w:t>6,183,172.38</w:t>
            </w:r>
          </w:p>
        </w:tc>
        <w:tc>
          <w:tcPr>
            <w:tcW w:w="644" w:type="pct"/>
            <w:vAlign w:val="center"/>
          </w:tcPr>
          <w:p w:rsidR="00CA4264" w:rsidRDefault="00CA4264" w:rsidP="005842FA">
            <w:pPr>
              <w:autoSpaceDE w:val="0"/>
              <w:autoSpaceDN w:val="0"/>
              <w:adjustRightInd w:val="0"/>
              <w:spacing w:before="0" w:after="0"/>
              <w:rPr>
                <w:rFonts w:eastAsia="Times New Roman"/>
                <w:kern w:val="0"/>
                <w:lang w:val="zh-CN"/>
              </w:rPr>
            </w:pPr>
            <w:r>
              <w:rPr>
                <w:rFonts w:eastAsia="Times New Roman"/>
                <w:kern w:val="0"/>
                <w:lang w:val="zh-CN"/>
              </w:rPr>
              <w:t>320,924,297.93</w:t>
            </w:r>
          </w:p>
        </w:tc>
        <w:tc>
          <w:tcPr>
            <w:tcW w:w="391" w:type="pct"/>
            <w:vAlign w:val="center"/>
          </w:tcPr>
          <w:p w:rsidR="00CA4264" w:rsidRDefault="00CA4264" w:rsidP="005842FA">
            <w:pPr>
              <w:autoSpaceDE w:val="0"/>
              <w:autoSpaceDN w:val="0"/>
              <w:adjustRightInd w:val="0"/>
              <w:spacing w:before="0" w:after="0"/>
              <w:rPr>
                <w:rFonts w:eastAsia="Times New Roman"/>
                <w:kern w:val="0"/>
                <w:lang w:val="zh-CN"/>
              </w:rPr>
            </w:pPr>
            <w:r>
              <w:rPr>
                <w:rFonts w:eastAsia="Times New Roman"/>
                <w:kern w:val="0"/>
                <w:lang w:val="zh-CN"/>
              </w:rPr>
              <w:t>5190.29%</w:t>
            </w:r>
          </w:p>
        </w:tc>
        <w:tc>
          <w:tcPr>
            <w:tcW w:w="1865" w:type="pct"/>
          </w:tcPr>
          <w:p w:rsidR="00CA4264" w:rsidRDefault="00CA4264" w:rsidP="005842FA">
            <w:pPr>
              <w:autoSpaceDE w:val="0"/>
              <w:autoSpaceDN w:val="0"/>
              <w:adjustRightInd w:val="0"/>
              <w:spacing w:before="0" w:after="0"/>
              <w:jc w:val="left"/>
              <w:rPr>
                <w:rFonts w:eastAsia="Times New Roman"/>
                <w:kern w:val="0"/>
                <w:lang w:val="zh-CN"/>
              </w:rPr>
            </w:pPr>
            <w:r>
              <w:rPr>
                <w:rFonts w:ascii="宋体" w:hAnsi="宋体" w:cs="宋体" w:hint="eastAsia"/>
                <w:kern w:val="0"/>
                <w:lang w:val="zh-CN"/>
              </w:rPr>
              <w:t>增加的原因主要是期末购买理财产品</w:t>
            </w:r>
            <w:r>
              <w:rPr>
                <w:rFonts w:eastAsia="Times New Roman"/>
                <w:kern w:val="0"/>
                <w:lang w:val="zh-CN"/>
              </w:rPr>
              <w:t>3.08</w:t>
            </w:r>
            <w:r>
              <w:rPr>
                <w:rFonts w:ascii="宋体" w:hAnsi="宋体" w:cs="宋体" w:hint="eastAsia"/>
                <w:kern w:val="0"/>
                <w:lang w:val="zh-CN"/>
              </w:rPr>
              <w:t>亿元</w:t>
            </w:r>
          </w:p>
        </w:tc>
      </w:tr>
      <w:tr w:rsidR="00CA4264" w:rsidTr="005842FA">
        <w:tc>
          <w:tcPr>
            <w:tcW w:w="644" w:type="pct"/>
            <w:vAlign w:val="center"/>
          </w:tcPr>
          <w:p w:rsidR="00CA4264" w:rsidRDefault="00CA4264" w:rsidP="005842FA">
            <w:pPr>
              <w:autoSpaceDE w:val="0"/>
              <w:autoSpaceDN w:val="0"/>
              <w:adjustRightInd w:val="0"/>
              <w:spacing w:before="0" w:after="0"/>
              <w:rPr>
                <w:rFonts w:eastAsia="Times New Roman"/>
                <w:kern w:val="0"/>
                <w:lang w:val="zh-CN"/>
              </w:rPr>
            </w:pPr>
            <w:r>
              <w:rPr>
                <w:rFonts w:ascii="宋体" w:hAnsi="宋体" w:cs="宋体" w:hint="eastAsia"/>
                <w:kern w:val="0"/>
                <w:lang w:val="zh-CN"/>
              </w:rPr>
              <w:t>可供出售金融资产</w:t>
            </w:r>
          </w:p>
        </w:tc>
        <w:tc>
          <w:tcPr>
            <w:tcW w:w="795" w:type="pct"/>
            <w:vAlign w:val="center"/>
          </w:tcPr>
          <w:p w:rsidR="00CA4264" w:rsidRDefault="00CA4264" w:rsidP="005842FA">
            <w:pPr>
              <w:autoSpaceDE w:val="0"/>
              <w:autoSpaceDN w:val="0"/>
              <w:adjustRightInd w:val="0"/>
              <w:spacing w:before="0" w:after="0"/>
              <w:rPr>
                <w:rFonts w:eastAsia="Times New Roman"/>
                <w:kern w:val="0"/>
                <w:lang w:val="zh-CN"/>
              </w:rPr>
            </w:pPr>
            <w:r>
              <w:rPr>
                <w:rFonts w:eastAsia="Times New Roman"/>
                <w:kern w:val="0"/>
                <w:lang w:val="zh-CN"/>
              </w:rPr>
              <w:t>139,304,504.72</w:t>
            </w:r>
          </w:p>
        </w:tc>
        <w:tc>
          <w:tcPr>
            <w:tcW w:w="663" w:type="pct"/>
            <w:vAlign w:val="center"/>
          </w:tcPr>
          <w:p w:rsidR="00CA4264" w:rsidRDefault="00CA4264" w:rsidP="005842FA">
            <w:pPr>
              <w:autoSpaceDE w:val="0"/>
              <w:autoSpaceDN w:val="0"/>
              <w:adjustRightInd w:val="0"/>
              <w:spacing w:before="0" w:after="0"/>
              <w:rPr>
                <w:rFonts w:eastAsia="Times New Roman"/>
                <w:kern w:val="0"/>
                <w:lang w:val="zh-CN"/>
              </w:rPr>
            </w:pPr>
            <w:r>
              <w:rPr>
                <w:rFonts w:eastAsia="Times New Roman"/>
                <w:kern w:val="0"/>
                <w:lang w:val="zh-CN"/>
              </w:rPr>
              <w:t>285,535,938.87</w:t>
            </w:r>
          </w:p>
        </w:tc>
        <w:tc>
          <w:tcPr>
            <w:tcW w:w="644" w:type="pct"/>
            <w:vAlign w:val="center"/>
          </w:tcPr>
          <w:p w:rsidR="00CA4264" w:rsidRDefault="00CA4264" w:rsidP="005842FA">
            <w:pPr>
              <w:autoSpaceDE w:val="0"/>
              <w:autoSpaceDN w:val="0"/>
              <w:adjustRightInd w:val="0"/>
              <w:spacing w:before="0" w:after="0"/>
              <w:rPr>
                <w:rFonts w:eastAsia="Times New Roman"/>
                <w:kern w:val="0"/>
                <w:lang w:val="zh-CN"/>
              </w:rPr>
            </w:pPr>
            <w:r>
              <w:rPr>
                <w:rFonts w:eastAsia="Times New Roman"/>
                <w:kern w:val="0"/>
                <w:lang w:val="zh-CN"/>
              </w:rPr>
              <w:t>-146,231,434.15</w:t>
            </w:r>
          </w:p>
        </w:tc>
        <w:tc>
          <w:tcPr>
            <w:tcW w:w="391" w:type="pct"/>
            <w:vAlign w:val="center"/>
          </w:tcPr>
          <w:p w:rsidR="00CA4264" w:rsidRDefault="00CA4264" w:rsidP="005842FA">
            <w:pPr>
              <w:autoSpaceDE w:val="0"/>
              <w:autoSpaceDN w:val="0"/>
              <w:adjustRightInd w:val="0"/>
              <w:spacing w:before="0" w:after="0"/>
              <w:rPr>
                <w:rFonts w:eastAsia="Times New Roman"/>
                <w:kern w:val="0"/>
                <w:lang w:val="zh-CN"/>
              </w:rPr>
            </w:pPr>
            <w:r>
              <w:rPr>
                <w:rFonts w:eastAsia="Times New Roman"/>
                <w:kern w:val="0"/>
                <w:lang w:val="zh-CN"/>
              </w:rPr>
              <w:t>-51.21%</w:t>
            </w:r>
          </w:p>
        </w:tc>
        <w:tc>
          <w:tcPr>
            <w:tcW w:w="1865" w:type="pct"/>
          </w:tcPr>
          <w:p w:rsidR="00CA4264" w:rsidRDefault="00CA4264" w:rsidP="005842FA">
            <w:pPr>
              <w:autoSpaceDE w:val="0"/>
              <w:autoSpaceDN w:val="0"/>
              <w:adjustRightInd w:val="0"/>
              <w:spacing w:before="0" w:after="0"/>
              <w:jc w:val="left"/>
              <w:rPr>
                <w:rFonts w:eastAsia="Times New Roman"/>
                <w:kern w:val="0"/>
                <w:lang w:val="zh-CN"/>
              </w:rPr>
            </w:pPr>
            <w:r>
              <w:rPr>
                <w:rFonts w:ascii="宋体" w:hAnsi="宋体" w:cs="宋体" w:hint="eastAsia"/>
                <w:kern w:val="0"/>
                <w:lang w:val="zh-CN"/>
              </w:rPr>
              <w:t>减少的原因主要是</w:t>
            </w:r>
            <w:r>
              <w:rPr>
                <w:rFonts w:eastAsia="Times New Roman"/>
                <w:kern w:val="0"/>
                <w:lang w:val="zh-CN"/>
              </w:rPr>
              <w:t>1</w:t>
            </w:r>
            <w:r>
              <w:rPr>
                <w:rFonts w:ascii="宋体" w:hAnsi="宋体" w:cs="宋体" w:hint="eastAsia"/>
                <w:kern w:val="0"/>
                <w:lang w:val="zh-CN"/>
              </w:rPr>
              <w:t>、公司本期出售所持</w:t>
            </w:r>
            <w:r>
              <w:rPr>
                <w:rFonts w:eastAsia="Times New Roman"/>
                <w:kern w:val="0"/>
                <w:lang w:val="zh-CN"/>
              </w:rPr>
              <w:t>“</w:t>
            </w:r>
            <w:r>
              <w:rPr>
                <w:rFonts w:ascii="宋体" w:hAnsi="宋体" w:cs="宋体" w:hint="eastAsia"/>
                <w:kern w:val="0"/>
                <w:lang w:val="zh-CN"/>
              </w:rPr>
              <w:t>华大基因</w:t>
            </w:r>
            <w:r>
              <w:rPr>
                <w:rFonts w:eastAsia="Times New Roman"/>
                <w:kern w:val="0"/>
                <w:lang w:val="zh-CN"/>
              </w:rPr>
              <w:t>”</w:t>
            </w:r>
            <w:r>
              <w:rPr>
                <w:rFonts w:ascii="宋体" w:hAnsi="宋体" w:cs="宋体" w:hint="eastAsia"/>
                <w:kern w:val="0"/>
                <w:lang w:val="zh-CN"/>
              </w:rPr>
              <w:t>的部分股票；</w:t>
            </w:r>
            <w:r>
              <w:rPr>
                <w:rFonts w:eastAsia="Times New Roman"/>
                <w:kern w:val="0"/>
                <w:lang w:val="zh-CN"/>
              </w:rPr>
              <w:t>2</w:t>
            </w:r>
            <w:r>
              <w:rPr>
                <w:rFonts w:ascii="宋体" w:hAnsi="宋体" w:cs="宋体" w:hint="eastAsia"/>
                <w:kern w:val="0"/>
                <w:lang w:val="zh-CN"/>
              </w:rPr>
              <w:t>、因持股比例增加，对</w:t>
            </w:r>
            <w:r>
              <w:rPr>
                <w:rFonts w:eastAsia="Times New Roman"/>
                <w:kern w:val="0"/>
                <w:lang w:val="zh-CN"/>
              </w:rPr>
              <w:t>“</w:t>
            </w:r>
            <w:r>
              <w:rPr>
                <w:rFonts w:ascii="宋体" w:hAnsi="宋体" w:cs="宋体" w:hint="eastAsia"/>
                <w:kern w:val="0"/>
                <w:lang w:val="zh-CN"/>
              </w:rPr>
              <w:t>安徽朗坤</w:t>
            </w:r>
            <w:r>
              <w:rPr>
                <w:rFonts w:eastAsia="Times New Roman"/>
                <w:kern w:val="0"/>
                <w:lang w:val="zh-CN"/>
              </w:rPr>
              <w:t>”</w:t>
            </w:r>
            <w:r>
              <w:rPr>
                <w:rFonts w:ascii="宋体" w:hAnsi="宋体" w:cs="宋体" w:hint="eastAsia"/>
                <w:kern w:val="0"/>
                <w:lang w:val="zh-CN"/>
              </w:rPr>
              <w:t>的投资从不具有重大影响上升为有重大影响，从本科目调整到长期股权投资核算</w:t>
            </w:r>
          </w:p>
        </w:tc>
      </w:tr>
      <w:tr w:rsidR="00CA4264" w:rsidTr="005842FA">
        <w:tc>
          <w:tcPr>
            <w:tcW w:w="644" w:type="pct"/>
            <w:vAlign w:val="center"/>
          </w:tcPr>
          <w:p w:rsidR="00CA4264" w:rsidRDefault="00CA4264" w:rsidP="005842FA">
            <w:pPr>
              <w:autoSpaceDE w:val="0"/>
              <w:autoSpaceDN w:val="0"/>
              <w:adjustRightInd w:val="0"/>
              <w:spacing w:before="0" w:after="0"/>
              <w:rPr>
                <w:rFonts w:eastAsia="Times New Roman"/>
                <w:kern w:val="0"/>
                <w:lang w:val="zh-CN"/>
              </w:rPr>
            </w:pPr>
            <w:r>
              <w:rPr>
                <w:rFonts w:ascii="宋体" w:hAnsi="宋体" w:cs="宋体" w:hint="eastAsia"/>
                <w:kern w:val="0"/>
                <w:lang w:val="zh-CN"/>
              </w:rPr>
              <w:t>长期股权投资</w:t>
            </w:r>
          </w:p>
        </w:tc>
        <w:tc>
          <w:tcPr>
            <w:tcW w:w="795" w:type="pct"/>
            <w:vAlign w:val="center"/>
          </w:tcPr>
          <w:p w:rsidR="00CA4264" w:rsidRDefault="00CA4264" w:rsidP="005842FA">
            <w:pPr>
              <w:autoSpaceDE w:val="0"/>
              <w:autoSpaceDN w:val="0"/>
              <w:adjustRightInd w:val="0"/>
              <w:spacing w:before="0" w:after="0"/>
              <w:rPr>
                <w:rFonts w:eastAsia="Times New Roman"/>
                <w:kern w:val="0"/>
                <w:lang w:val="zh-CN"/>
              </w:rPr>
            </w:pPr>
            <w:r>
              <w:rPr>
                <w:rFonts w:eastAsia="Times New Roman"/>
                <w:kern w:val="0"/>
                <w:lang w:val="zh-CN"/>
              </w:rPr>
              <w:t>97,507,779.24</w:t>
            </w:r>
          </w:p>
        </w:tc>
        <w:tc>
          <w:tcPr>
            <w:tcW w:w="663" w:type="pct"/>
            <w:vAlign w:val="center"/>
          </w:tcPr>
          <w:p w:rsidR="00CA4264" w:rsidRDefault="00CA4264" w:rsidP="005842FA">
            <w:pPr>
              <w:autoSpaceDE w:val="0"/>
              <w:autoSpaceDN w:val="0"/>
              <w:adjustRightInd w:val="0"/>
              <w:spacing w:before="0" w:after="0"/>
              <w:rPr>
                <w:rFonts w:eastAsia="Times New Roman"/>
                <w:kern w:val="0"/>
                <w:lang w:val="zh-CN"/>
              </w:rPr>
            </w:pPr>
            <w:r>
              <w:rPr>
                <w:rFonts w:eastAsia="Times New Roman"/>
                <w:kern w:val="0"/>
                <w:lang w:val="zh-CN"/>
              </w:rPr>
              <w:t>6,388,437.63</w:t>
            </w:r>
          </w:p>
        </w:tc>
        <w:tc>
          <w:tcPr>
            <w:tcW w:w="644" w:type="pct"/>
            <w:vAlign w:val="center"/>
          </w:tcPr>
          <w:p w:rsidR="00CA4264" w:rsidRDefault="00CA4264" w:rsidP="005842FA">
            <w:pPr>
              <w:autoSpaceDE w:val="0"/>
              <w:autoSpaceDN w:val="0"/>
              <w:adjustRightInd w:val="0"/>
              <w:spacing w:before="0" w:after="0"/>
              <w:rPr>
                <w:rFonts w:eastAsia="Times New Roman"/>
                <w:kern w:val="0"/>
                <w:lang w:val="zh-CN"/>
              </w:rPr>
            </w:pPr>
            <w:r>
              <w:rPr>
                <w:rFonts w:eastAsia="Times New Roman"/>
                <w:kern w:val="0"/>
                <w:lang w:val="zh-CN"/>
              </w:rPr>
              <w:t>91,119,341.61</w:t>
            </w:r>
          </w:p>
        </w:tc>
        <w:tc>
          <w:tcPr>
            <w:tcW w:w="391" w:type="pct"/>
            <w:vAlign w:val="center"/>
          </w:tcPr>
          <w:p w:rsidR="00CA4264" w:rsidRDefault="00CA4264" w:rsidP="005842FA">
            <w:pPr>
              <w:autoSpaceDE w:val="0"/>
              <w:autoSpaceDN w:val="0"/>
              <w:adjustRightInd w:val="0"/>
              <w:spacing w:before="0" w:after="0"/>
              <w:rPr>
                <w:rFonts w:eastAsia="Times New Roman"/>
                <w:kern w:val="0"/>
                <w:lang w:val="zh-CN"/>
              </w:rPr>
            </w:pPr>
            <w:r>
              <w:rPr>
                <w:rFonts w:eastAsia="Times New Roman"/>
                <w:kern w:val="0"/>
                <w:lang w:val="zh-CN"/>
              </w:rPr>
              <w:t>1426.32%</w:t>
            </w:r>
          </w:p>
        </w:tc>
        <w:tc>
          <w:tcPr>
            <w:tcW w:w="1865" w:type="pct"/>
          </w:tcPr>
          <w:p w:rsidR="00CA4264" w:rsidRDefault="00CA4264" w:rsidP="005842FA">
            <w:pPr>
              <w:autoSpaceDE w:val="0"/>
              <w:autoSpaceDN w:val="0"/>
              <w:adjustRightInd w:val="0"/>
              <w:spacing w:before="0" w:after="0"/>
              <w:jc w:val="left"/>
              <w:rPr>
                <w:rFonts w:eastAsia="Times New Roman"/>
                <w:kern w:val="0"/>
                <w:lang w:val="zh-CN"/>
              </w:rPr>
            </w:pPr>
            <w:r>
              <w:rPr>
                <w:rFonts w:ascii="宋体" w:hAnsi="宋体" w:cs="宋体" w:hint="eastAsia"/>
                <w:kern w:val="0"/>
                <w:lang w:val="zh-CN"/>
              </w:rPr>
              <w:t>增加的原因主要是本期因持股比例增加，对</w:t>
            </w:r>
            <w:r>
              <w:rPr>
                <w:rFonts w:eastAsia="Times New Roman"/>
                <w:kern w:val="0"/>
                <w:lang w:val="zh-CN"/>
              </w:rPr>
              <w:t>“</w:t>
            </w:r>
            <w:r>
              <w:rPr>
                <w:rFonts w:ascii="宋体" w:hAnsi="宋体" w:cs="宋体" w:hint="eastAsia"/>
                <w:kern w:val="0"/>
                <w:lang w:val="zh-CN"/>
              </w:rPr>
              <w:t>安徽朗坤</w:t>
            </w:r>
            <w:r>
              <w:rPr>
                <w:rFonts w:eastAsia="Times New Roman"/>
                <w:kern w:val="0"/>
                <w:lang w:val="zh-CN"/>
              </w:rPr>
              <w:t>”</w:t>
            </w:r>
            <w:r>
              <w:rPr>
                <w:rFonts w:ascii="宋体" w:hAnsi="宋体" w:cs="宋体" w:hint="eastAsia"/>
                <w:kern w:val="0"/>
                <w:lang w:val="zh-CN"/>
              </w:rPr>
              <w:t>的投资从不具有重大影响上升为有重大影响，从可供出售金融资产调整到本科目核算</w:t>
            </w:r>
          </w:p>
        </w:tc>
      </w:tr>
      <w:tr w:rsidR="00CA4264" w:rsidTr="005842FA">
        <w:tc>
          <w:tcPr>
            <w:tcW w:w="644" w:type="pct"/>
            <w:vAlign w:val="center"/>
          </w:tcPr>
          <w:p w:rsidR="00CA4264" w:rsidRDefault="00CA4264" w:rsidP="005842FA">
            <w:pPr>
              <w:autoSpaceDE w:val="0"/>
              <w:autoSpaceDN w:val="0"/>
              <w:adjustRightInd w:val="0"/>
              <w:spacing w:before="0" w:after="0"/>
              <w:rPr>
                <w:rFonts w:eastAsia="Times New Roman"/>
                <w:kern w:val="0"/>
                <w:lang w:val="zh-CN"/>
              </w:rPr>
            </w:pPr>
            <w:r>
              <w:rPr>
                <w:rFonts w:ascii="宋体" w:hAnsi="宋体" w:cs="宋体" w:hint="eastAsia"/>
                <w:kern w:val="0"/>
                <w:lang w:val="zh-CN"/>
              </w:rPr>
              <w:t>在建工程</w:t>
            </w:r>
          </w:p>
        </w:tc>
        <w:tc>
          <w:tcPr>
            <w:tcW w:w="795" w:type="pct"/>
            <w:vAlign w:val="center"/>
          </w:tcPr>
          <w:p w:rsidR="00CA4264" w:rsidRDefault="00CA4264" w:rsidP="005842FA">
            <w:pPr>
              <w:autoSpaceDE w:val="0"/>
              <w:autoSpaceDN w:val="0"/>
              <w:adjustRightInd w:val="0"/>
              <w:spacing w:before="0" w:after="0"/>
              <w:rPr>
                <w:rFonts w:eastAsia="Times New Roman"/>
                <w:kern w:val="0"/>
                <w:lang w:val="zh-CN"/>
              </w:rPr>
            </w:pPr>
            <w:r>
              <w:rPr>
                <w:rFonts w:eastAsia="Times New Roman"/>
                <w:kern w:val="0"/>
                <w:lang w:val="zh-CN"/>
              </w:rPr>
              <w:t>417,581.47</w:t>
            </w:r>
          </w:p>
        </w:tc>
        <w:tc>
          <w:tcPr>
            <w:tcW w:w="663" w:type="pct"/>
            <w:vAlign w:val="center"/>
          </w:tcPr>
          <w:p w:rsidR="00CA4264" w:rsidRDefault="00CA4264" w:rsidP="005842FA">
            <w:pPr>
              <w:autoSpaceDE w:val="0"/>
              <w:autoSpaceDN w:val="0"/>
              <w:adjustRightInd w:val="0"/>
              <w:spacing w:before="0" w:after="0"/>
              <w:rPr>
                <w:rFonts w:eastAsia="Times New Roman"/>
                <w:kern w:val="0"/>
                <w:lang w:val="zh-CN"/>
              </w:rPr>
            </w:pPr>
            <w:r>
              <w:rPr>
                <w:rFonts w:eastAsia="Times New Roman"/>
                <w:kern w:val="0"/>
                <w:lang w:val="zh-CN"/>
              </w:rPr>
              <w:t>0.00</w:t>
            </w:r>
          </w:p>
        </w:tc>
        <w:tc>
          <w:tcPr>
            <w:tcW w:w="644" w:type="pct"/>
            <w:vAlign w:val="center"/>
          </w:tcPr>
          <w:p w:rsidR="00CA4264" w:rsidRDefault="00CA4264" w:rsidP="005842FA">
            <w:pPr>
              <w:autoSpaceDE w:val="0"/>
              <w:autoSpaceDN w:val="0"/>
              <w:adjustRightInd w:val="0"/>
              <w:spacing w:before="0" w:after="0"/>
              <w:rPr>
                <w:rFonts w:eastAsia="Times New Roman"/>
                <w:kern w:val="0"/>
                <w:lang w:val="zh-CN"/>
              </w:rPr>
            </w:pPr>
            <w:r>
              <w:rPr>
                <w:rFonts w:eastAsia="Times New Roman"/>
                <w:kern w:val="0"/>
                <w:lang w:val="zh-CN"/>
              </w:rPr>
              <w:t>417,581.47</w:t>
            </w:r>
          </w:p>
        </w:tc>
        <w:tc>
          <w:tcPr>
            <w:tcW w:w="391" w:type="pct"/>
            <w:vAlign w:val="center"/>
          </w:tcPr>
          <w:p w:rsidR="00CA4264" w:rsidRDefault="00CA4264" w:rsidP="005842FA">
            <w:pPr>
              <w:autoSpaceDE w:val="0"/>
              <w:autoSpaceDN w:val="0"/>
              <w:adjustRightInd w:val="0"/>
              <w:spacing w:before="0" w:after="0"/>
              <w:rPr>
                <w:rFonts w:eastAsia="Times New Roman"/>
                <w:kern w:val="0"/>
                <w:lang w:val="zh-CN"/>
              </w:rPr>
            </w:pPr>
          </w:p>
        </w:tc>
        <w:tc>
          <w:tcPr>
            <w:tcW w:w="1865" w:type="pct"/>
          </w:tcPr>
          <w:p w:rsidR="00CA4264" w:rsidRDefault="00CA4264" w:rsidP="005842FA">
            <w:pPr>
              <w:autoSpaceDE w:val="0"/>
              <w:autoSpaceDN w:val="0"/>
              <w:adjustRightInd w:val="0"/>
              <w:spacing w:before="0" w:after="0"/>
              <w:jc w:val="left"/>
              <w:rPr>
                <w:rFonts w:eastAsia="Times New Roman"/>
                <w:kern w:val="0"/>
                <w:lang w:val="zh-CN"/>
              </w:rPr>
            </w:pPr>
            <w:r>
              <w:rPr>
                <w:rFonts w:ascii="宋体" w:hAnsi="宋体" w:cs="宋体" w:hint="eastAsia"/>
                <w:kern w:val="0"/>
                <w:lang w:val="zh-CN"/>
              </w:rPr>
              <w:t>增加的原因主要是公司</w:t>
            </w:r>
            <w:proofErr w:type="gramStart"/>
            <w:r>
              <w:rPr>
                <w:rFonts w:ascii="宋体" w:hAnsi="宋体" w:cs="宋体" w:hint="eastAsia"/>
                <w:kern w:val="0"/>
                <w:lang w:val="zh-CN"/>
              </w:rPr>
              <w:t>昌平云</w:t>
            </w:r>
            <w:proofErr w:type="gramEnd"/>
            <w:r>
              <w:rPr>
                <w:rFonts w:ascii="宋体" w:hAnsi="宋体" w:cs="宋体" w:hint="eastAsia"/>
                <w:kern w:val="0"/>
                <w:lang w:val="zh-CN"/>
              </w:rPr>
              <w:t>计算中心项目开始投入建设</w:t>
            </w:r>
          </w:p>
        </w:tc>
      </w:tr>
      <w:tr w:rsidR="00CA4264" w:rsidTr="005842FA">
        <w:tc>
          <w:tcPr>
            <w:tcW w:w="644" w:type="pct"/>
            <w:vAlign w:val="center"/>
          </w:tcPr>
          <w:p w:rsidR="00CA4264" w:rsidRDefault="00CA4264" w:rsidP="005842FA">
            <w:pPr>
              <w:autoSpaceDE w:val="0"/>
              <w:autoSpaceDN w:val="0"/>
              <w:adjustRightInd w:val="0"/>
              <w:spacing w:before="0" w:after="0"/>
              <w:rPr>
                <w:rFonts w:eastAsia="Times New Roman"/>
                <w:kern w:val="0"/>
                <w:lang w:val="zh-CN"/>
              </w:rPr>
            </w:pPr>
            <w:r>
              <w:rPr>
                <w:rFonts w:ascii="宋体" w:hAnsi="宋体" w:cs="宋体" w:hint="eastAsia"/>
                <w:kern w:val="0"/>
                <w:lang w:val="zh-CN"/>
              </w:rPr>
              <w:t>短期借款</w:t>
            </w:r>
          </w:p>
        </w:tc>
        <w:tc>
          <w:tcPr>
            <w:tcW w:w="795" w:type="pct"/>
            <w:vAlign w:val="center"/>
          </w:tcPr>
          <w:p w:rsidR="00CA4264" w:rsidRDefault="00CA4264" w:rsidP="005842FA">
            <w:pPr>
              <w:autoSpaceDE w:val="0"/>
              <w:autoSpaceDN w:val="0"/>
              <w:adjustRightInd w:val="0"/>
              <w:spacing w:before="0" w:after="0"/>
              <w:rPr>
                <w:rFonts w:eastAsia="Times New Roman"/>
                <w:kern w:val="0"/>
                <w:lang w:val="zh-CN"/>
              </w:rPr>
            </w:pPr>
            <w:r>
              <w:rPr>
                <w:rFonts w:eastAsia="Times New Roman"/>
                <w:kern w:val="0"/>
                <w:lang w:val="zh-CN"/>
              </w:rPr>
              <w:t>335,000,000.00</w:t>
            </w:r>
          </w:p>
        </w:tc>
        <w:tc>
          <w:tcPr>
            <w:tcW w:w="663" w:type="pct"/>
            <w:vAlign w:val="center"/>
          </w:tcPr>
          <w:p w:rsidR="00CA4264" w:rsidRDefault="00CA4264" w:rsidP="005842FA">
            <w:pPr>
              <w:autoSpaceDE w:val="0"/>
              <w:autoSpaceDN w:val="0"/>
              <w:adjustRightInd w:val="0"/>
              <w:spacing w:before="0" w:after="0"/>
              <w:rPr>
                <w:rFonts w:eastAsia="Times New Roman"/>
                <w:kern w:val="0"/>
                <w:lang w:val="zh-CN"/>
              </w:rPr>
            </w:pPr>
            <w:r>
              <w:rPr>
                <w:rFonts w:eastAsia="Times New Roman"/>
                <w:kern w:val="0"/>
                <w:lang w:val="zh-CN"/>
              </w:rPr>
              <w:t>221,816,664.53</w:t>
            </w:r>
          </w:p>
        </w:tc>
        <w:tc>
          <w:tcPr>
            <w:tcW w:w="644" w:type="pct"/>
            <w:vAlign w:val="center"/>
          </w:tcPr>
          <w:p w:rsidR="00CA4264" w:rsidRDefault="00CA4264" w:rsidP="005842FA">
            <w:pPr>
              <w:autoSpaceDE w:val="0"/>
              <w:autoSpaceDN w:val="0"/>
              <w:adjustRightInd w:val="0"/>
              <w:spacing w:before="0" w:after="0"/>
              <w:rPr>
                <w:rFonts w:eastAsia="Times New Roman"/>
                <w:kern w:val="0"/>
                <w:lang w:val="zh-CN"/>
              </w:rPr>
            </w:pPr>
            <w:r>
              <w:rPr>
                <w:rFonts w:eastAsia="Times New Roman"/>
                <w:kern w:val="0"/>
                <w:lang w:val="zh-CN"/>
              </w:rPr>
              <w:t>113,183,335.47</w:t>
            </w:r>
          </w:p>
        </w:tc>
        <w:tc>
          <w:tcPr>
            <w:tcW w:w="391" w:type="pct"/>
            <w:vAlign w:val="center"/>
          </w:tcPr>
          <w:p w:rsidR="00CA4264" w:rsidRDefault="00CA4264" w:rsidP="005842FA">
            <w:pPr>
              <w:autoSpaceDE w:val="0"/>
              <w:autoSpaceDN w:val="0"/>
              <w:adjustRightInd w:val="0"/>
              <w:spacing w:before="0" w:after="0"/>
              <w:rPr>
                <w:rFonts w:eastAsia="Times New Roman"/>
                <w:kern w:val="0"/>
                <w:lang w:val="zh-CN"/>
              </w:rPr>
            </w:pPr>
            <w:r>
              <w:rPr>
                <w:rFonts w:eastAsia="Times New Roman"/>
                <w:kern w:val="0"/>
                <w:lang w:val="zh-CN"/>
              </w:rPr>
              <w:t>51.03%</w:t>
            </w:r>
          </w:p>
        </w:tc>
        <w:tc>
          <w:tcPr>
            <w:tcW w:w="1865" w:type="pct"/>
          </w:tcPr>
          <w:p w:rsidR="00CA4264" w:rsidRDefault="00CA4264" w:rsidP="005842FA">
            <w:pPr>
              <w:autoSpaceDE w:val="0"/>
              <w:autoSpaceDN w:val="0"/>
              <w:adjustRightInd w:val="0"/>
              <w:spacing w:before="0" w:after="0"/>
              <w:jc w:val="left"/>
              <w:rPr>
                <w:rFonts w:eastAsia="Times New Roman"/>
                <w:kern w:val="0"/>
                <w:lang w:val="zh-CN"/>
              </w:rPr>
            </w:pPr>
            <w:r>
              <w:rPr>
                <w:rFonts w:ascii="宋体" w:hAnsi="宋体" w:cs="宋体" w:hint="eastAsia"/>
                <w:kern w:val="0"/>
                <w:lang w:val="zh-CN"/>
              </w:rPr>
              <w:t>增加的原因主要是为补充公司流动资金，向银行贷款所致</w:t>
            </w:r>
          </w:p>
        </w:tc>
      </w:tr>
      <w:tr w:rsidR="00CA4264" w:rsidTr="005842FA">
        <w:tc>
          <w:tcPr>
            <w:tcW w:w="644" w:type="pct"/>
            <w:vAlign w:val="center"/>
          </w:tcPr>
          <w:p w:rsidR="00CA4264" w:rsidRDefault="00CA4264" w:rsidP="005842FA">
            <w:pPr>
              <w:autoSpaceDE w:val="0"/>
              <w:autoSpaceDN w:val="0"/>
              <w:adjustRightInd w:val="0"/>
              <w:spacing w:before="0" w:after="0"/>
              <w:rPr>
                <w:rFonts w:eastAsia="Times New Roman"/>
                <w:kern w:val="0"/>
                <w:lang w:val="zh-CN"/>
              </w:rPr>
            </w:pPr>
            <w:r>
              <w:rPr>
                <w:rFonts w:ascii="宋体" w:hAnsi="宋体" w:cs="宋体" w:hint="eastAsia"/>
                <w:kern w:val="0"/>
                <w:lang w:val="zh-CN"/>
              </w:rPr>
              <w:t>应付职工薪酬</w:t>
            </w:r>
          </w:p>
        </w:tc>
        <w:tc>
          <w:tcPr>
            <w:tcW w:w="795" w:type="pct"/>
            <w:vAlign w:val="center"/>
          </w:tcPr>
          <w:p w:rsidR="00CA4264" w:rsidRDefault="00CA4264" w:rsidP="005842FA">
            <w:pPr>
              <w:autoSpaceDE w:val="0"/>
              <w:autoSpaceDN w:val="0"/>
              <w:adjustRightInd w:val="0"/>
              <w:spacing w:before="0" w:after="0"/>
              <w:rPr>
                <w:rFonts w:eastAsia="Times New Roman"/>
                <w:kern w:val="0"/>
                <w:lang w:val="zh-CN"/>
              </w:rPr>
            </w:pPr>
            <w:r>
              <w:rPr>
                <w:rFonts w:eastAsia="Times New Roman"/>
                <w:kern w:val="0"/>
                <w:lang w:val="zh-CN"/>
              </w:rPr>
              <w:t>825,451.57</w:t>
            </w:r>
          </w:p>
        </w:tc>
        <w:tc>
          <w:tcPr>
            <w:tcW w:w="663" w:type="pct"/>
            <w:vAlign w:val="center"/>
          </w:tcPr>
          <w:p w:rsidR="00CA4264" w:rsidRDefault="00CA4264" w:rsidP="005842FA">
            <w:pPr>
              <w:autoSpaceDE w:val="0"/>
              <w:autoSpaceDN w:val="0"/>
              <w:adjustRightInd w:val="0"/>
              <w:spacing w:before="0" w:after="0"/>
              <w:rPr>
                <w:rFonts w:eastAsia="Times New Roman"/>
                <w:kern w:val="0"/>
                <w:lang w:val="zh-CN"/>
              </w:rPr>
            </w:pPr>
            <w:r>
              <w:rPr>
                <w:rFonts w:eastAsia="Times New Roman"/>
                <w:kern w:val="0"/>
                <w:lang w:val="zh-CN"/>
              </w:rPr>
              <w:t>4,537,638.73</w:t>
            </w:r>
          </w:p>
        </w:tc>
        <w:tc>
          <w:tcPr>
            <w:tcW w:w="644" w:type="pct"/>
            <w:vAlign w:val="center"/>
          </w:tcPr>
          <w:p w:rsidR="00CA4264" w:rsidRDefault="00CA4264" w:rsidP="005842FA">
            <w:pPr>
              <w:autoSpaceDE w:val="0"/>
              <w:autoSpaceDN w:val="0"/>
              <w:adjustRightInd w:val="0"/>
              <w:spacing w:before="0" w:after="0"/>
              <w:rPr>
                <w:rFonts w:eastAsia="Times New Roman"/>
                <w:kern w:val="0"/>
                <w:lang w:val="zh-CN"/>
              </w:rPr>
            </w:pPr>
            <w:r>
              <w:rPr>
                <w:rFonts w:eastAsia="Times New Roman"/>
                <w:kern w:val="0"/>
                <w:lang w:val="zh-CN"/>
              </w:rPr>
              <w:t>-3,712,187.16</w:t>
            </w:r>
          </w:p>
        </w:tc>
        <w:tc>
          <w:tcPr>
            <w:tcW w:w="391" w:type="pct"/>
            <w:vAlign w:val="center"/>
          </w:tcPr>
          <w:p w:rsidR="00CA4264" w:rsidRDefault="00CA4264" w:rsidP="005842FA">
            <w:pPr>
              <w:autoSpaceDE w:val="0"/>
              <w:autoSpaceDN w:val="0"/>
              <w:adjustRightInd w:val="0"/>
              <w:spacing w:before="0" w:after="0"/>
              <w:rPr>
                <w:rFonts w:eastAsia="Times New Roman"/>
                <w:kern w:val="0"/>
                <w:lang w:val="zh-CN"/>
              </w:rPr>
            </w:pPr>
            <w:r>
              <w:rPr>
                <w:rFonts w:eastAsia="Times New Roman"/>
                <w:kern w:val="0"/>
                <w:lang w:val="zh-CN"/>
              </w:rPr>
              <w:t>-81.81%</w:t>
            </w:r>
          </w:p>
        </w:tc>
        <w:tc>
          <w:tcPr>
            <w:tcW w:w="1865" w:type="pct"/>
          </w:tcPr>
          <w:p w:rsidR="00CA4264" w:rsidRDefault="00CA4264" w:rsidP="005842FA">
            <w:pPr>
              <w:autoSpaceDE w:val="0"/>
              <w:autoSpaceDN w:val="0"/>
              <w:adjustRightInd w:val="0"/>
              <w:spacing w:before="0" w:after="0"/>
              <w:jc w:val="left"/>
              <w:rPr>
                <w:rFonts w:eastAsia="Times New Roman"/>
                <w:kern w:val="0"/>
                <w:lang w:val="zh-CN"/>
              </w:rPr>
            </w:pPr>
            <w:r>
              <w:rPr>
                <w:rFonts w:ascii="宋体" w:hAnsi="宋体" w:cs="宋体" w:hint="eastAsia"/>
                <w:kern w:val="0"/>
                <w:lang w:val="zh-CN"/>
              </w:rPr>
              <w:t>减少的原因主要是本期发放</w:t>
            </w:r>
            <w:r>
              <w:rPr>
                <w:rFonts w:eastAsia="Times New Roman"/>
                <w:kern w:val="0"/>
                <w:lang w:val="zh-CN"/>
              </w:rPr>
              <w:t>2017</w:t>
            </w:r>
            <w:r>
              <w:rPr>
                <w:rFonts w:ascii="宋体" w:hAnsi="宋体" w:cs="宋体" w:hint="eastAsia"/>
                <w:kern w:val="0"/>
                <w:lang w:val="zh-CN"/>
              </w:rPr>
              <w:t>年底计提的薪资奖金</w:t>
            </w:r>
          </w:p>
        </w:tc>
      </w:tr>
      <w:tr w:rsidR="00CA4264" w:rsidTr="005842FA">
        <w:tc>
          <w:tcPr>
            <w:tcW w:w="644" w:type="pct"/>
            <w:vAlign w:val="center"/>
          </w:tcPr>
          <w:p w:rsidR="00CA4264" w:rsidRDefault="00CA4264" w:rsidP="005842FA">
            <w:pPr>
              <w:autoSpaceDE w:val="0"/>
              <w:autoSpaceDN w:val="0"/>
              <w:adjustRightInd w:val="0"/>
              <w:spacing w:before="0" w:after="0"/>
              <w:rPr>
                <w:rFonts w:eastAsia="Times New Roman"/>
                <w:kern w:val="0"/>
                <w:lang w:val="zh-CN"/>
              </w:rPr>
            </w:pPr>
            <w:r>
              <w:rPr>
                <w:rFonts w:ascii="宋体" w:hAnsi="宋体" w:cs="宋体" w:hint="eastAsia"/>
                <w:kern w:val="0"/>
                <w:lang w:val="zh-CN"/>
              </w:rPr>
              <w:t>应交税费</w:t>
            </w:r>
          </w:p>
        </w:tc>
        <w:tc>
          <w:tcPr>
            <w:tcW w:w="795" w:type="pct"/>
            <w:vAlign w:val="center"/>
          </w:tcPr>
          <w:p w:rsidR="00CA4264" w:rsidRDefault="00CA4264" w:rsidP="005842FA">
            <w:pPr>
              <w:autoSpaceDE w:val="0"/>
              <w:autoSpaceDN w:val="0"/>
              <w:adjustRightInd w:val="0"/>
              <w:spacing w:before="0" w:after="0"/>
              <w:rPr>
                <w:rFonts w:eastAsia="Times New Roman"/>
                <w:kern w:val="0"/>
                <w:lang w:val="zh-CN"/>
              </w:rPr>
            </w:pPr>
            <w:r>
              <w:rPr>
                <w:rFonts w:eastAsia="Times New Roman"/>
                <w:kern w:val="0"/>
                <w:lang w:val="zh-CN"/>
              </w:rPr>
              <w:t>29,920,687.84</w:t>
            </w:r>
          </w:p>
        </w:tc>
        <w:tc>
          <w:tcPr>
            <w:tcW w:w="663" w:type="pct"/>
            <w:vAlign w:val="center"/>
          </w:tcPr>
          <w:p w:rsidR="00CA4264" w:rsidRDefault="00CA4264" w:rsidP="005842FA">
            <w:pPr>
              <w:autoSpaceDE w:val="0"/>
              <w:autoSpaceDN w:val="0"/>
              <w:adjustRightInd w:val="0"/>
              <w:spacing w:before="0" w:after="0"/>
              <w:rPr>
                <w:rFonts w:eastAsia="Times New Roman"/>
                <w:kern w:val="0"/>
                <w:lang w:val="zh-CN"/>
              </w:rPr>
            </w:pPr>
            <w:r>
              <w:rPr>
                <w:rFonts w:eastAsia="Times New Roman"/>
                <w:kern w:val="0"/>
                <w:lang w:val="zh-CN"/>
              </w:rPr>
              <w:t>43,071,989.76</w:t>
            </w:r>
          </w:p>
        </w:tc>
        <w:tc>
          <w:tcPr>
            <w:tcW w:w="644" w:type="pct"/>
            <w:vAlign w:val="center"/>
          </w:tcPr>
          <w:p w:rsidR="00CA4264" w:rsidRDefault="00CA4264" w:rsidP="005842FA">
            <w:pPr>
              <w:autoSpaceDE w:val="0"/>
              <w:autoSpaceDN w:val="0"/>
              <w:adjustRightInd w:val="0"/>
              <w:spacing w:before="0" w:after="0"/>
              <w:rPr>
                <w:rFonts w:eastAsia="Times New Roman"/>
                <w:kern w:val="0"/>
                <w:lang w:val="zh-CN"/>
              </w:rPr>
            </w:pPr>
            <w:r>
              <w:rPr>
                <w:rFonts w:eastAsia="Times New Roman"/>
                <w:kern w:val="0"/>
                <w:lang w:val="zh-CN"/>
              </w:rPr>
              <w:t>-13,151,301.92</w:t>
            </w:r>
          </w:p>
        </w:tc>
        <w:tc>
          <w:tcPr>
            <w:tcW w:w="391" w:type="pct"/>
            <w:vAlign w:val="center"/>
          </w:tcPr>
          <w:p w:rsidR="00CA4264" w:rsidRDefault="00CA4264" w:rsidP="005842FA">
            <w:pPr>
              <w:autoSpaceDE w:val="0"/>
              <w:autoSpaceDN w:val="0"/>
              <w:adjustRightInd w:val="0"/>
              <w:spacing w:before="0" w:after="0"/>
              <w:rPr>
                <w:rFonts w:eastAsia="Times New Roman"/>
                <w:kern w:val="0"/>
                <w:lang w:val="zh-CN"/>
              </w:rPr>
            </w:pPr>
            <w:r>
              <w:rPr>
                <w:rFonts w:eastAsia="Times New Roman"/>
                <w:kern w:val="0"/>
                <w:lang w:val="zh-CN"/>
              </w:rPr>
              <w:t>-30.53%</w:t>
            </w:r>
          </w:p>
        </w:tc>
        <w:tc>
          <w:tcPr>
            <w:tcW w:w="1865" w:type="pct"/>
          </w:tcPr>
          <w:p w:rsidR="00CA4264" w:rsidRDefault="00CA4264" w:rsidP="005842FA">
            <w:pPr>
              <w:autoSpaceDE w:val="0"/>
              <w:autoSpaceDN w:val="0"/>
              <w:adjustRightInd w:val="0"/>
              <w:spacing w:before="0" w:after="0"/>
              <w:jc w:val="left"/>
              <w:rPr>
                <w:rFonts w:eastAsia="Times New Roman"/>
                <w:kern w:val="0"/>
                <w:lang w:val="zh-CN"/>
              </w:rPr>
            </w:pPr>
            <w:r>
              <w:rPr>
                <w:rFonts w:ascii="宋体" w:hAnsi="宋体" w:cs="宋体" w:hint="eastAsia"/>
                <w:kern w:val="0"/>
                <w:lang w:val="zh-CN"/>
              </w:rPr>
              <w:t>减少的原因主要是本期缴纳</w:t>
            </w:r>
            <w:r>
              <w:rPr>
                <w:rFonts w:eastAsia="Times New Roman"/>
                <w:kern w:val="0"/>
                <w:lang w:val="zh-CN"/>
              </w:rPr>
              <w:t>2017</w:t>
            </w:r>
            <w:r>
              <w:rPr>
                <w:rFonts w:ascii="宋体" w:hAnsi="宋体" w:cs="宋体" w:hint="eastAsia"/>
                <w:kern w:val="0"/>
                <w:lang w:val="zh-CN"/>
              </w:rPr>
              <w:t>年末计提的所得税</w:t>
            </w:r>
          </w:p>
        </w:tc>
      </w:tr>
      <w:tr w:rsidR="00CA4264" w:rsidTr="005842FA">
        <w:tc>
          <w:tcPr>
            <w:tcW w:w="644" w:type="pct"/>
            <w:vAlign w:val="center"/>
          </w:tcPr>
          <w:p w:rsidR="00CA4264" w:rsidRDefault="00CA4264" w:rsidP="005842FA">
            <w:pPr>
              <w:autoSpaceDE w:val="0"/>
              <w:autoSpaceDN w:val="0"/>
              <w:adjustRightInd w:val="0"/>
              <w:spacing w:before="0" w:after="0"/>
              <w:rPr>
                <w:rFonts w:eastAsia="Times New Roman"/>
                <w:kern w:val="0"/>
                <w:lang w:val="zh-CN"/>
              </w:rPr>
            </w:pPr>
            <w:r>
              <w:rPr>
                <w:rFonts w:ascii="宋体" w:hAnsi="宋体" w:cs="宋体" w:hint="eastAsia"/>
                <w:kern w:val="0"/>
                <w:lang w:val="zh-CN"/>
              </w:rPr>
              <w:t>其他应付款</w:t>
            </w:r>
          </w:p>
        </w:tc>
        <w:tc>
          <w:tcPr>
            <w:tcW w:w="795" w:type="pct"/>
            <w:vAlign w:val="center"/>
          </w:tcPr>
          <w:p w:rsidR="00CA4264" w:rsidRDefault="00CA4264" w:rsidP="005842FA">
            <w:pPr>
              <w:autoSpaceDE w:val="0"/>
              <w:autoSpaceDN w:val="0"/>
              <w:adjustRightInd w:val="0"/>
              <w:spacing w:before="0" w:after="0"/>
              <w:rPr>
                <w:rFonts w:eastAsia="Times New Roman"/>
                <w:kern w:val="0"/>
                <w:lang w:val="zh-CN"/>
              </w:rPr>
            </w:pPr>
            <w:r>
              <w:rPr>
                <w:rFonts w:eastAsia="Times New Roman"/>
                <w:kern w:val="0"/>
                <w:lang w:val="zh-CN"/>
              </w:rPr>
              <w:t>18,285,102.55</w:t>
            </w:r>
          </w:p>
        </w:tc>
        <w:tc>
          <w:tcPr>
            <w:tcW w:w="663" w:type="pct"/>
            <w:vAlign w:val="center"/>
          </w:tcPr>
          <w:p w:rsidR="00CA4264" w:rsidRDefault="00CA4264" w:rsidP="005842FA">
            <w:pPr>
              <w:autoSpaceDE w:val="0"/>
              <w:autoSpaceDN w:val="0"/>
              <w:adjustRightInd w:val="0"/>
              <w:spacing w:before="0" w:after="0"/>
              <w:rPr>
                <w:rFonts w:eastAsia="Times New Roman"/>
                <w:kern w:val="0"/>
                <w:lang w:val="zh-CN"/>
              </w:rPr>
            </w:pPr>
            <w:r>
              <w:rPr>
                <w:rFonts w:eastAsia="Times New Roman"/>
                <w:kern w:val="0"/>
                <w:lang w:val="zh-CN"/>
              </w:rPr>
              <w:t>313,278,565.59</w:t>
            </w:r>
          </w:p>
        </w:tc>
        <w:tc>
          <w:tcPr>
            <w:tcW w:w="644" w:type="pct"/>
            <w:vAlign w:val="center"/>
          </w:tcPr>
          <w:p w:rsidR="00CA4264" w:rsidRDefault="00CA4264" w:rsidP="005842FA">
            <w:pPr>
              <w:autoSpaceDE w:val="0"/>
              <w:autoSpaceDN w:val="0"/>
              <w:adjustRightInd w:val="0"/>
              <w:spacing w:before="0" w:after="0"/>
              <w:rPr>
                <w:rFonts w:eastAsia="Times New Roman"/>
                <w:kern w:val="0"/>
                <w:lang w:val="zh-CN"/>
              </w:rPr>
            </w:pPr>
            <w:r>
              <w:rPr>
                <w:rFonts w:eastAsia="Times New Roman"/>
                <w:kern w:val="0"/>
                <w:lang w:val="zh-CN"/>
              </w:rPr>
              <w:t>-294,993,463.04</w:t>
            </w:r>
          </w:p>
        </w:tc>
        <w:tc>
          <w:tcPr>
            <w:tcW w:w="391" w:type="pct"/>
            <w:vAlign w:val="center"/>
          </w:tcPr>
          <w:p w:rsidR="00CA4264" w:rsidRDefault="00CA4264" w:rsidP="005842FA">
            <w:pPr>
              <w:autoSpaceDE w:val="0"/>
              <w:autoSpaceDN w:val="0"/>
              <w:adjustRightInd w:val="0"/>
              <w:spacing w:before="0" w:after="0"/>
              <w:rPr>
                <w:rFonts w:eastAsia="Times New Roman"/>
                <w:kern w:val="0"/>
                <w:lang w:val="zh-CN"/>
              </w:rPr>
            </w:pPr>
            <w:r>
              <w:rPr>
                <w:rFonts w:eastAsia="Times New Roman"/>
                <w:kern w:val="0"/>
                <w:lang w:val="zh-CN"/>
              </w:rPr>
              <w:t>-94.16%</w:t>
            </w:r>
          </w:p>
        </w:tc>
        <w:tc>
          <w:tcPr>
            <w:tcW w:w="1865" w:type="pct"/>
          </w:tcPr>
          <w:p w:rsidR="00CA4264" w:rsidRDefault="00CA4264" w:rsidP="005842FA">
            <w:pPr>
              <w:autoSpaceDE w:val="0"/>
              <w:autoSpaceDN w:val="0"/>
              <w:adjustRightInd w:val="0"/>
              <w:spacing w:before="0" w:after="0"/>
              <w:jc w:val="left"/>
              <w:rPr>
                <w:rFonts w:eastAsia="Times New Roman"/>
                <w:kern w:val="0"/>
                <w:lang w:val="zh-CN"/>
              </w:rPr>
            </w:pPr>
            <w:r>
              <w:rPr>
                <w:rFonts w:ascii="宋体" w:hAnsi="宋体" w:cs="宋体" w:hint="eastAsia"/>
                <w:kern w:val="0"/>
                <w:lang w:val="zh-CN"/>
              </w:rPr>
              <w:t>减少的原因主要是本期支付了上期计提的需支付</w:t>
            </w:r>
            <w:proofErr w:type="gramStart"/>
            <w:r>
              <w:rPr>
                <w:rFonts w:ascii="宋体" w:hAnsi="宋体" w:cs="宋体" w:hint="eastAsia"/>
                <w:kern w:val="0"/>
                <w:lang w:val="zh-CN"/>
              </w:rPr>
              <w:t>给赞融电子</w:t>
            </w:r>
            <w:proofErr w:type="gramEnd"/>
            <w:r>
              <w:rPr>
                <w:rFonts w:ascii="宋体" w:hAnsi="宋体" w:cs="宋体" w:hint="eastAsia"/>
                <w:kern w:val="0"/>
                <w:lang w:val="zh-CN"/>
              </w:rPr>
              <w:t>原股东的并购价款</w:t>
            </w:r>
          </w:p>
        </w:tc>
      </w:tr>
      <w:tr w:rsidR="00CA4264" w:rsidTr="005842FA">
        <w:tc>
          <w:tcPr>
            <w:tcW w:w="644" w:type="pct"/>
            <w:vAlign w:val="center"/>
          </w:tcPr>
          <w:p w:rsidR="00CA4264" w:rsidRDefault="00CA4264" w:rsidP="005842FA">
            <w:pPr>
              <w:autoSpaceDE w:val="0"/>
              <w:autoSpaceDN w:val="0"/>
              <w:adjustRightInd w:val="0"/>
              <w:spacing w:before="0" w:after="0"/>
              <w:rPr>
                <w:rFonts w:eastAsia="Times New Roman"/>
                <w:kern w:val="0"/>
                <w:lang w:val="zh-CN"/>
              </w:rPr>
            </w:pPr>
            <w:r>
              <w:rPr>
                <w:rFonts w:ascii="宋体" w:hAnsi="宋体" w:cs="宋体" w:hint="eastAsia"/>
                <w:kern w:val="0"/>
                <w:lang w:val="zh-CN"/>
              </w:rPr>
              <w:t>一年内到期的非流动负债</w:t>
            </w:r>
          </w:p>
        </w:tc>
        <w:tc>
          <w:tcPr>
            <w:tcW w:w="795" w:type="pct"/>
            <w:vAlign w:val="center"/>
          </w:tcPr>
          <w:p w:rsidR="00CA4264" w:rsidRDefault="00CA4264" w:rsidP="005842FA">
            <w:pPr>
              <w:autoSpaceDE w:val="0"/>
              <w:autoSpaceDN w:val="0"/>
              <w:adjustRightInd w:val="0"/>
              <w:spacing w:before="0" w:after="0"/>
              <w:rPr>
                <w:rFonts w:eastAsia="Times New Roman"/>
                <w:kern w:val="0"/>
                <w:lang w:val="zh-CN"/>
              </w:rPr>
            </w:pPr>
            <w:r>
              <w:rPr>
                <w:rFonts w:eastAsia="Times New Roman"/>
                <w:kern w:val="0"/>
                <w:lang w:val="zh-CN"/>
              </w:rPr>
              <w:t>95,500,000.00</w:t>
            </w:r>
          </w:p>
        </w:tc>
        <w:tc>
          <w:tcPr>
            <w:tcW w:w="663" w:type="pct"/>
            <w:vAlign w:val="center"/>
          </w:tcPr>
          <w:p w:rsidR="00CA4264" w:rsidRDefault="00CA4264" w:rsidP="005842FA">
            <w:pPr>
              <w:autoSpaceDE w:val="0"/>
              <w:autoSpaceDN w:val="0"/>
              <w:adjustRightInd w:val="0"/>
              <w:spacing w:before="0" w:after="0"/>
              <w:rPr>
                <w:rFonts w:eastAsia="Times New Roman"/>
                <w:kern w:val="0"/>
                <w:lang w:val="zh-CN"/>
              </w:rPr>
            </w:pPr>
            <w:r>
              <w:rPr>
                <w:rFonts w:eastAsia="Times New Roman"/>
                <w:kern w:val="0"/>
                <w:lang w:val="zh-CN"/>
              </w:rPr>
              <w:t>22,000,000.00</w:t>
            </w:r>
          </w:p>
        </w:tc>
        <w:tc>
          <w:tcPr>
            <w:tcW w:w="644" w:type="pct"/>
            <w:vAlign w:val="center"/>
          </w:tcPr>
          <w:p w:rsidR="00CA4264" w:rsidRDefault="00CA4264" w:rsidP="005842FA">
            <w:pPr>
              <w:autoSpaceDE w:val="0"/>
              <w:autoSpaceDN w:val="0"/>
              <w:adjustRightInd w:val="0"/>
              <w:spacing w:before="0" w:after="0"/>
              <w:rPr>
                <w:rFonts w:eastAsia="Times New Roman"/>
                <w:kern w:val="0"/>
                <w:lang w:val="zh-CN"/>
              </w:rPr>
            </w:pPr>
            <w:r>
              <w:rPr>
                <w:rFonts w:eastAsia="Times New Roman"/>
                <w:kern w:val="0"/>
                <w:lang w:val="zh-CN"/>
              </w:rPr>
              <w:t>73,500,000.00</w:t>
            </w:r>
          </w:p>
        </w:tc>
        <w:tc>
          <w:tcPr>
            <w:tcW w:w="391" w:type="pct"/>
            <w:vAlign w:val="center"/>
          </w:tcPr>
          <w:p w:rsidR="00CA4264" w:rsidRDefault="00CA4264" w:rsidP="005842FA">
            <w:pPr>
              <w:autoSpaceDE w:val="0"/>
              <w:autoSpaceDN w:val="0"/>
              <w:adjustRightInd w:val="0"/>
              <w:spacing w:before="0" w:after="0"/>
              <w:rPr>
                <w:rFonts w:eastAsia="Times New Roman"/>
                <w:kern w:val="0"/>
                <w:lang w:val="zh-CN"/>
              </w:rPr>
            </w:pPr>
            <w:r>
              <w:rPr>
                <w:rFonts w:eastAsia="Times New Roman"/>
                <w:kern w:val="0"/>
                <w:lang w:val="zh-CN"/>
              </w:rPr>
              <w:t>334.09%</w:t>
            </w:r>
          </w:p>
        </w:tc>
        <w:tc>
          <w:tcPr>
            <w:tcW w:w="1865" w:type="pct"/>
          </w:tcPr>
          <w:p w:rsidR="00CA4264" w:rsidRDefault="00CA4264" w:rsidP="005842FA">
            <w:pPr>
              <w:autoSpaceDE w:val="0"/>
              <w:autoSpaceDN w:val="0"/>
              <w:adjustRightInd w:val="0"/>
              <w:spacing w:before="0" w:after="0"/>
              <w:jc w:val="left"/>
              <w:rPr>
                <w:rFonts w:eastAsia="Times New Roman"/>
                <w:kern w:val="0"/>
                <w:lang w:val="zh-CN"/>
              </w:rPr>
            </w:pPr>
            <w:r>
              <w:rPr>
                <w:rFonts w:ascii="宋体" w:hAnsi="宋体" w:cs="宋体" w:hint="eastAsia"/>
                <w:kern w:val="0"/>
                <w:lang w:val="zh-CN"/>
              </w:rPr>
              <w:t>增加的原因主要是公司为支付</w:t>
            </w:r>
            <w:proofErr w:type="gramStart"/>
            <w:r>
              <w:rPr>
                <w:rFonts w:ascii="宋体" w:hAnsi="宋体" w:cs="宋体" w:hint="eastAsia"/>
                <w:kern w:val="0"/>
                <w:lang w:val="zh-CN"/>
              </w:rPr>
              <w:t>赞融电子</w:t>
            </w:r>
            <w:proofErr w:type="gramEnd"/>
            <w:r>
              <w:rPr>
                <w:rFonts w:ascii="宋体" w:hAnsi="宋体" w:cs="宋体" w:hint="eastAsia"/>
                <w:kern w:val="0"/>
                <w:lang w:val="zh-CN"/>
              </w:rPr>
              <w:t>原股东的并购价款向银行借入</w:t>
            </w:r>
            <w:r>
              <w:rPr>
                <w:rFonts w:eastAsia="Times New Roman"/>
                <w:kern w:val="0"/>
                <w:lang w:val="zh-CN"/>
              </w:rPr>
              <w:t>2.94</w:t>
            </w:r>
            <w:r>
              <w:rPr>
                <w:rFonts w:ascii="宋体" w:hAnsi="宋体" w:cs="宋体" w:hint="eastAsia"/>
                <w:kern w:val="0"/>
                <w:lang w:val="zh-CN"/>
              </w:rPr>
              <w:t>亿长期贷款，其中未来一年内必须归还的</w:t>
            </w:r>
            <w:r>
              <w:rPr>
                <w:rFonts w:eastAsia="Times New Roman"/>
                <w:kern w:val="0"/>
                <w:lang w:val="zh-CN"/>
              </w:rPr>
              <w:t>7,350</w:t>
            </w:r>
            <w:r>
              <w:rPr>
                <w:rFonts w:ascii="宋体" w:hAnsi="宋体" w:cs="宋体" w:hint="eastAsia"/>
                <w:kern w:val="0"/>
                <w:lang w:val="zh-CN"/>
              </w:rPr>
              <w:t>万元借款在本科目核算</w:t>
            </w:r>
          </w:p>
        </w:tc>
      </w:tr>
      <w:tr w:rsidR="00CA4264" w:rsidTr="005842FA">
        <w:tc>
          <w:tcPr>
            <w:tcW w:w="644" w:type="pct"/>
            <w:vAlign w:val="center"/>
          </w:tcPr>
          <w:p w:rsidR="00CA4264" w:rsidRDefault="00CA4264" w:rsidP="005842FA">
            <w:pPr>
              <w:autoSpaceDE w:val="0"/>
              <w:autoSpaceDN w:val="0"/>
              <w:adjustRightInd w:val="0"/>
              <w:spacing w:before="0" w:after="0"/>
              <w:rPr>
                <w:rFonts w:eastAsia="Times New Roman"/>
                <w:kern w:val="0"/>
                <w:lang w:val="zh-CN"/>
              </w:rPr>
            </w:pPr>
            <w:r>
              <w:rPr>
                <w:rFonts w:ascii="宋体" w:hAnsi="宋体" w:cs="宋体" w:hint="eastAsia"/>
                <w:kern w:val="0"/>
                <w:lang w:val="zh-CN"/>
              </w:rPr>
              <w:t>长期借款</w:t>
            </w:r>
          </w:p>
        </w:tc>
        <w:tc>
          <w:tcPr>
            <w:tcW w:w="795" w:type="pct"/>
            <w:vAlign w:val="center"/>
          </w:tcPr>
          <w:p w:rsidR="00CA4264" w:rsidRDefault="00CA4264" w:rsidP="005842FA">
            <w:pPr>
              <w:autoSpaceDE w:val="0"/>
              <w:autoSpaceDN w:val="0"/>
              <w:adjustRightInd w:val="0"/>
              <w:spacing w:before="0" w:after="0"/>
              <w:rPr>
                <w:rFonts w:eastAsia="Times New Roman"/>
                <w:kern w:val="0"/>
                <w:lang w:val="zh-CN"/>
              </w:rPr>
            </w:pPr>
            <w:r>
              <w:rPr>
                <w:rFonts w:eastAsia="Times New Roman"/>
                <w:kern w:val="0"/>
                <w:lang w:val="zh-CN"/>
              </w:rPr>
              <w:t>332,000,000.00</w:t>
            </w:r>
          </w:p>
        </w:tc>
        <w:tc>
          <w:tcPr>
            <w:tcW w:w="663" w:type="pct"/>
            <w:vAlign w:val="center"/>
          </w:tcPr>
          <w:p w:rsidR="00CA4264" w:rsidRDefault="00CA4264" w:rsidP="005842FA">
            <w:pPr>
              <w:autoSpaceDE w:val="0"/>
              <w:autoSpaceDN w:val="0"/>
              <w:adjustRightInd w:val="0"/>
              <w:spacing w:before="0" w:after="0"/>
              <w:rPr>
                <w:rFonts w:eastAsia="Times New Roman"/>
                <w:kern w:val="0"/>
                <w:lang w:val="zh-CN"/>
              </w:rPr>
            </w:pPr>
            <w:r>
              <w:rPr>
                <w:rFonts w:eastAsia="Times New Roman"/>
                <w:kern w:val="0"/>
                <w:lang w:val="zh-CN"/>
              </w:rPr>
              <w:t>128,000,000.00</w:t>
            </w:r>
          </w:p>
        </w:tc>
        <w:tc>
          <w:tcPr>
            <w:tcW w:w="644" w:type="pct"/>
            <w:vAlign w:val="center"/>
          </w:tcPr>
          <w:p w:rsidR="00CA4264" w:rsidRDefault="00CA4264" w:rsidP="005842FA">
            <w:pPr>
              <w:autoSpaceDE w:val="0"/>
              <w:autoSpaceDN w:val="0"/>
              <w:adjustRightInd w:val="0"/>
              <w:spacing w:before="0" w:after="0"/>
              <w:rPr>
                <w:rFonts w:eastAsia="Times New Roman"/>
                <w:kern w:val="0"/>
                <w:lang w:val="zh-CN"/>
              </w:rPr>
            </w:pPr>
            <w:r>
              <w:rPr>
                <w:rFonts w:eastAsia="Times New Roman"/>
                <w:kern w:val="0"/>
                <w:lang w:val="zh-CN"/>
              </w:rPr>
              <w:t>204,000,000.00</w:t>
            </w:r>
          </w:p>
        </w:tc>
        <w:tc>
          <w:tcPr>
            <w:tcW w:w="391" w:type="pct"/>
            <w:vAlign w:val="center"/>
          </w:tcPr>
          <w:p w:rsidR="00CA4264" w:rsidRDefault="00CA4264" w:rsidP="005842FA">
            <w:pPr>
              <w:autoSpaceDE w:val="0"/>
              <w:autoSpaceDN w:val="0"/>
              <w:adjustRightInd w:val="0"/>
              <w:spacing w:before="0" w:after="0"/>
              <w:rPr>
                <w:rFonts w:eastAsia="Times New Roman"/>
                <w:kern w:val="0"/>
                <w:lang w:val="zh-CN"/>
              </w:rPr>
            </w:pPr>
            <w:r>
              <w:rPr>
                <w:rFonts w:eastAsia="Times New Roman"/>
                <w:kern w:val="0"/>
                <w:lang w:val="zh-CN"/>
              </w:rPr>
              <w:t>159.38%</w:t>
            </w:r>
          </w:p>
        </w:tc>
        <w:tc>
          <w:tcPr>
            <w:tcW w:w="1865" w:type="pct"/>
          </w:tcPr>
          <w:p w:rsidR="00CA4264" w:rsidRDefault="00CA4264" w:rsidP="005842FA">
            <w:pPr>
              <w:autoSpaceDE w:val="0"/>
              <w:autoSpaceDN w:val="0"/>
              <w:adjustRightInd w:val="0"/>
              <w:spacing w:before="0" w:after="0"/>
              <w:jc w:val="left"/>
              <w:rPr>
                <w:rFonts w:eastAsia="Times New Roman"/>
                <w:kern w:val="0"/>
                <w:lang w:val="zh-CN"/>
              </w:rPr>
            </w:pPr>
            <w:r>
              <w:rPr>
                <w:rFonts w:ascii="宋体" w:hAnsi="宋体" w:cs="宋体" w:hint="eastAsia"/>
                <w:kern w:val="0"/>
                <w:lang w:val="zh-CN"/>
              </w:rPr>
              <w:t>增加的原因主要是公司为支付</w:t>
            </w:r>
            <w:proofErr w:type="gramStart"/>
            <w:r>
              <w:rPr>
                <w:rFonts w:ascii="宋体" w:hAnsi="宋体" w:cs="宋体" w:hint="eastAsia"/>
                <w:kern w:val="0"/>
                <w:lang w:val="zh-CN"/>
              </w:rPr>
              <w:t>赞融电子</w:t>
            </w:r>
            <w:proofErr w:type="gramEnd"/>
            <w:r>
              <w:rPr>
                <w:rFonts w:ascii="宋体" w:hAnsi="宋体" w:cs="宋体" w:hint="eastAsia"/>
                <w:kern w:val="0"/>
                <w:lang w:val="zh-CN"/>
              </w:rPr>
              <w:t>原股东的并购价款向银行借入</w:t>
            </w:r>
            <w:r>
              <w:rPr>
                <w:rFonts w:eastAsia="Times New Roman"/>
                <w:kern w:val="0"/>
                <w:lang w:val="zh-CN"/>
              </w:rPr>
              <w:t>2.94</w:t>
            </w:r>
            <w:r>
              <w:rPr>
                <w:rFonts w:ascii="宋体" w:hAnsi="宋体" w:cs="宋体" w:hint="eastAsia"/>
                <w:kern w:val="0"/>
                <w:lang w:val="zh-CN"/>
              </w:rPr>
              <w:t>亿长期贷款</w:t>
            </w:r>
            <w:r>
              <w:rPr>
                <w:rFonts w:eastAsia="Times New Roman"/>
                <w:kern w:val="0"/>
                <w:lang w:val="zh-CN"/>
              </w:rPr>
              <w:t>,</w:t>
            </w:r>
            <w:r>
              <w:rPr>
                <w:rFonts w:ascii="宋体" w:hAnsi="宋体" w:cs="宋体" w:hint="eastAsia"/>
                <w:kern w:val="0"/>
                <w:lang w:val="zh-CN"/>
              </w:rPr>
              <w:t>其中超过一年归还的</w:t>
            </w:r>
            <w:r>
              <w:rPr>
                <w:rFonts w:eastAsia="Times New Roman"/>
                <w:kern w:val="0"/>
                <w:lang w:val="zh-CN"/>
              </w:rPr>
              <w:t>2.205</w:t>
            </w:r>
            <w:r>
              <w:rPr>
                <w:rFonts w:ascii="宋体" w:hAnsi="宋体" w:cs="宋体" w:hint="eastAsia"/>
                <w:kern w:val="0"/>
                <w:lang w:val="zh-CN"/>
              </w:rPr>
              <w:t>亿元借款在本科目核算</w:t>
            </w:r>
          </w:p>
        </w:tc>
      </w:tr>
      <w:tr w:rsidR="00CA4264" w:rsidTr="005842FA">
        <w:tc>
          <w:tcPr>
            <w:tcW w:w="644" w:type="pct"/>
            <w:vAlign w:val="center"/>
          </w:tcPr>
          <w:p w:rsidR="00CA4264" w:rsidRDefault="00CA4264" w:rsidP="005842FA">
            <w:pPr>
              <w:autoSpaceDE w:val="0"/>
              <w:autoSpaceDN w:val="0"/>
              <w:adjustRightInd w:val="0"/>
              <w:spacing w:before="0" w:after="0"/>
              <w:rPr>
                <w:rFonts w:eastAsia="Times New Roman"/>
                <w:kern w:val="0"/>
                <w:lang w:val="zh-CN"/>
              </w:rPr>
            </w:pPr>
            <w:r>
              <w:rPr>
                <w:rFonts w:ascii="宋体" w:hAnsi="宋体" w:cs="宋体" w:hint="eastAsia"/>
                <w:kern w:val="0"/>
                <w:lang w:val="zh-CN"/>
              </w:rPr>
              <w:lastRenderedPageBreak/>
              <w:t>递延所得税负债</w:t>
            </w:r>
          </w:p>
        </w:tc>
        <w:tc>
          <w:tcPr>
            <w:tcW w:w="795" w:type="pct"/>
            <w:vAlign w:val="center"/>
          </w:tcPr>
          <w:p w:rsidR="00CA4264" w:rsidRDefault="00CA4264" w:rsidP="005842FA">
            <w:pPr>
              <w:autoSpaceDE w:val="0"/>
              <w:autoSpaceDN w:val="0"/>
              <w:adjustRightInd w:val="0"/>
              <w:spacing w:before="0" w:after="0"/>
              <w:rPr>
                <w:rFonts w:eastAsia="Times New Roman"/>
                <w:kern w:val="0"/>
                <w:lang w:val="zh-CN"/>
              </w:rPr>
            </w:pPr>
            <w:r>
              <w:rPr>
                <w:rFonts w:eastAsia="Times New Roman"/>
                <w:kern w:val="0"/>
                <w:lang w:val="zh-CN"/>
              </w:rPr>
              <w:t>10,232,316.10</w:t>
            </w:r>
          </w:p>
        </w:tc>
        <w:tc>
          <w:tcPr>
            <w:tcW w:w="663" w:type="pct"/>
            <w:vAlign w:val="center"/>
          </w:tcPr>
          <w:p w:rsidR="00CA4264" w:rsidRDefault="00CA4264" w:rsidP="005842FA">
            <w:pPr>
              <w:autoSpaceDE w:val="0"/>
              <w:autoSpaceDN w:val="0"/>
              <w:adjustRightInd w:val="0"/>
              <w:spacing w:before="0" w:after="0"/>
              <w:rPr>
                <w:rFonts w:eastAsia="Times New Roman"/>
                <w:kern w:val="0"/>
                <w:lang w:val="zh-CN"/>
              </w:rPr>
            </w:pPr>
            <w:r>
              <w:rPr>
                <w:rFonts w:eastAsia="Times New Roman"/>
                <w:kern w:val="0"/>
                <w:lang w:val="zh-CN"/>
              </w:rPr>
              <w:t>18,419,452.74</w:t>
            </w:r>
          </w:p>
        </w:tc>
        <w:tc>
          <w:tcPr>
            <w:tcW w:w="644" w:type="pct"/>
            <w:vAlign w:val="center"/>
          </w:tcPr>
          <w:p w:rsidR="00CA4264" w:rsidRDefault="00CA4264" w:rsidP="005842FA">
            <w:pPr>
              <w:autoSpaceDE w:val="0"/>
              <w:autoSpaceDN w:val="0"/>
              <w:adjustRightInd w:val="0"/>
              <w:spacing w:before="0" w:after="0"/>
              <w:rPr>
                <w:rFonts w:eastAsia="Times New Roman"/>
                <w:kern w:val="0"/>
                <w:lang w:val="zh-CN"/>
              </w:rPr>
            </w:pPr>
            <w:r>
              <w:rPr>
                <w:rFonts w:eastAsia="Times New Roman"/>
                <w:kern w:val="0"/>
                <w:lang w:val="zh-CN"/>
              </w:rPr>
              <w:t>-8,187,136.64</w:t>
            </w:r>
          </w:p>
        </w:tc>
        <w:tc>
          <w:tcPr>
            <w:tcW w:w="391" w:type="pct"/>
            <w:vAlign w:val="center"/>
          </w:tcPr>
          <w:p w:rsidR="00CA4264" w:rsidRDefault="00CA4264" w:rsidP="005842FA">
            <w:pPr>
              <w:autoSpaceDE w:val="0"/>
              <w:autoSpaceDN w:val="0"/>
              <w:adjustRightInd w:val="0"/>
              <w:spacing w:before="0" w:after="0"/>
              <w:rPr>
                <w:rFonts w:eastAsia="Times New Roman"/>
                <w:kern w:val="0"/>
                <w:lang w:val="zh-CN"/>
              </w:rPr>
            </w:pPr>
            <w:r>
              <w:rPr>
                <w:rFonts w:eastAsia="Times New Roman"/>
                <w:kern w:val="0"/>
                <w:lang w:val="zh-CN"/>
              </w:rPr>
              <w:t>-44.45%</w:t>
            </w:r>
          </w:p>
        </w:tc>
        <w:tc>
          <w:tcPr>
            <w:tcW w:w="1865" w:type="pct"/>
          </w:tcPr>
          <w:p w:rsidR="00CA4264" w:rsidRDefault="00CA4264" w:rsidP="005842FA">
            <w:pPr>
              <w:autoSpaceDE w:val="0"/>
              <w:autoSpaceDN w:val="0"/>
              <w:adjustRightInd w:val="0"/>
              <w:spacing w:before="0" w:after="0"/>
              <w:jc w:val="left"/>
              <w:rPr>
                <w:rFonts w:eastAsia="Times New Roman"/>
                <w:kern w:val="0"/>
                <w:lang w:val="zh-CN"/>
              </w:rPr>
            </w:pPr>
            <w:r>
              <w:rPr>
                <w:rFonts w:ascii="宋体" w:hAnsi="宋体" w:cs="宋体" w:hint="eastAsia"/>
                <w:kern w:val="0"/>
                <w:lang w:val="zh-CN"/>
              </w:rPr>
              <w:t>减少的原因主要是公司本期出售所持</w:t>
            </w:r>
            <w:r>
              <w:rPr>
                <w:rFonts w:eastAsia="Times New Roman"/>
                <w:kern w:val="0"/>
                <w:lang w:val="zh-CN"/>
              </w:rPr>
              <w:t>“</w:t>
            </w:r>
            <w:r>
              <w:rPr>
                <w:rFonts w:ascii="宋体" w:hAnsi="宋体" w:cs="宋体" w:hint="eastAsia"/>
                <w:kern w:val="0"/>
                <w:lang w:val="zh-CN"/>
              </w:rPr>
              <w:t>华大基因</w:t>
            </w:r>
            <w:r>
              <w:rPr>
                <w:rFonts w:eastAsia="Times New Roman"/>
                <w:kern w:val="0"/>
                <w:lang w:val="zh-CN"/>
              </w:rPr>
              <w:t>”</w:t>
            </w:r>
            <w:r>
              <w:rPr>
                <w:rFonts w:ascii="宋体" w:hAnsi="宋体" w:cs="宋体" w:hint="eastAsia"/>
                <w:kern w:val="0"/>
                <w:lang w:val="zh-CN"/>
              </w:rPr>
              <w:t>的部分股票，转出原确认的公允价值变动，因公允价值变动计提的递延所得税负债相应减少</w:t>
            </w:r>
          </w:p>
        </w:tc>
      </w:tr>
    </w:tbl>
    <w:p w:rsidR="00A62CF7" w:rsidRDefault="00A62CF7" w:rsidP="00A62CF7">
      <w:pPr>
        <w:wordWrap w:val="0"/>
        <w:autoSpaceDE w:val="0"/>
        <w:autoSpaceDN w:val="0"/>
        <w:adjustRightInd w:val="0"/>
        <w:spacing w:before="360"/>
        <w:jc w:val="right"/>
        <w:rPr>
          <w:rFonts w:eastAsia="Times New Roman"/>
          <w:kern w:val="0"/>
          <w:sz w:val="21"/>
          <w:lang w:val="zh-CN"/>
        </w:rPr>
      </w:pPr>
      <w:r>
        <w:rPr>
          <w:rFonts w:ascii="宋体" w:hAnsi="宋体" w:cs="宋体" w:hint="eastAsia"/>
          <w:b/>
          <w:kern w:val="0"/>
          <w:sz w:val="24"/>
          <w:lang w:val="zh-CN"/>
        </w:rPr>
        <w:t>利润</w:t>
      </w:r>
      <w:proofErr w:type="gramStart"/>
      <w:r>
        <w:rPr>
          <w:rFonts w:ascii="宋体" w:hAnsi="宋体" w:cs="宋体" w:hint="eastAsia"/>
          <w:b/>
          <w:kern w:val="0"/>
          <w:sz w:val="24"/>
          <w:lang w:val="zh-CN"/>
        </w:rPr>
        <w:t>表项目</w:t>
      </w:r>
      <w:proofErr w:type="gramEnd"/>
      <w:r>
        <w:rPr>
          <w:rFonts w:ascii="宋体" w:hAnsi="宋体" w:cs="宋体"/>
          <w:b/>
          <w:kern w:val="0"/>
          <w:sz w:val="24"/>
          <w:lang w:val="zh-CN"/>
        </w:rPr>
        <w:t xml:space="preserve">                            </w:t>
      </w:r>
      <w:r>
        <w:rPr>
          <w:rFonts w:ascii="宋体" w:hAnsi="宋体" w:cs="宋体" w:hint="eastAsia"/>
          <w:kern w:val="0"/>
          <w:lang w:val="zh-CN"/>
        </w:rPr>
        <w:t>单位：元</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10" w:type="dxa"/>
          <w:left w:w="10" w:type="dxa"/>
          <w:bottom w:w="10" w:type="dxa"/>
          <w:right w:w="10" w:type="dxa"/>
        </w:tblCellMar>
        <w:tblLook w:val="0000" w:firstRow="0" w:lastRow="0" w:firstColumn="0" w:lastColumn="0" w:noHBand="0" w:noVBand="0"/>
      </w:tblPr>
      <w:tblGrid>
        <w:gridCol w:w="1009"/>
        <w:gridCol w:w="1280"/>
        <w:gridCol w:w="1280"/>
        <w:gridCol w:w="1202"/>
        <w:gridCol w:w="718"/>
        <w:gridCol w:w="4133"/>
      </w:tblGrid>
      <w:tr w:rsidR="00CA4264" w:rsidTr="005842FA">
        <w:tc>
          <w:tcPr>
            <w:tcW w:w="555" w:type="pct"/>
          </w:tcPr>
          <w:p w:rsidR="00CA4264" w:rsidRDefault="00CA4264" w:rsidP="005842FA">
            <w:pPr>
              <w:autoSpaceDE w:val="0"/>
              <w:autoSpaceDN w:val="0"/>
              <w:adjustRightInd w:val="0"/>
              <w:spacing w:before="0" w:after="0"/>
              <w:jc w:val="center"/>
              <w:rPr>
                <w:rFonts w:eastAsia="Times New Roman"/>
                <w:b/>
                <w:kern w:val="0"/>
                <w:lang w:val="zh-CN"/>
              </w:rPr>
            </w:pPr>
            <w:r>
              <w:rPr>
                <w:rFonts w:ascii="宋体" w:hAnsi="宋体" w:cs="宋体" w:hint="eastAsia"/>
                <w:b/>
                <w:kern w:val="0"/>
                <w:lang w:val="zh-CN"/>
              </w:rPr>
              <w:t>项目</w:t>
            </w:r>
          </w:p>
        </w:tc>
        <w:tc>
          <w:tcPr>
            <w:tcW w:w="554" w:type="pct"/>
          </w:tcPr>
          <w:p w:rsidR="00CA4264" w:rsidRDefault="00CA4264" w:rsidP="005842FA">
            <w:pPr>
              <w:autoSpaceDE w:val="0"/>
              <w:autoSpaceDN w:val="0"/>
              <w:adjustRightInd w:val="0"/>
              <w:spacing w:before="0" w:after="0"/>
              <w:jc w:val="center"/>
              <w:rPr>
                <w:rFonts w:eastAsia="Times New Roman"/>
                <w:b/>
                <w:kern w:val="0"/>
                <w:lang w:val="zh-CN"/>
              </w:rPr>
            </w:pPr>
            <w:r>
              <w:rPr>
                <w:rFonts w:ascii="宋体" w:hAnsi="宋体" w:cs="宋体" w:hint="eastAsia"/>
                <w:b/>
                <w:kern w:val="0"/>
                <w:lang w:val="zh-CN"/>
              </w:rPr>
              <w:t>本期金额</w:t>
            </w:r>
          </w:p>
        </w:tc>
        <w:tc>
          <w:tcPr>
            <w:tcW w:w="655" w:type="pct"/>
          </w:tcPr>
          <w:p w:rsidR="00CA4264" w:rsidRDefault="00CA4264" w:rsidP="005842FA">
            <w:pPr>
              <w:autoSpaceDE w:val="0"/>
              <w:autoSpaceDN w:val="0"/>
              <w:adjustRightInd w:val="0"/>
              <w:spacing w:before="0" w:after="0"/>
              <w:jc w:val="center"/>
              <w:rPr>
                <w:rFonts w:eastAsia="Times New Roman"/>
                <w:b/>
                <w:kern w:val="0"/>
                <w:lang w:val="zh-CN"/>
              </w:rPr>
            </w:pPr>
            <w:r>
              <w:rPr>
                <w:rFonts w:ascii="宋体" w:hAnsi="宋体" w:cs="宋体" w:hint="eastAsia"/>
                <w:b/>
                <w:kern w:val="0"/>
                <w:lang w:val="zh-CN"/>
              </w:rPr>
              <w:t>上期金额</w:t>
            </w:r>
          </w:p>
        </w:tc>
        <w:tc>
          <w:tcPr>
            <w:tcW w:w="655" w:type="pct"/>
          </w:tcPr>
          <w:p w:rsidR="00CA4264" w:rsidRDefault="00CA4264" w:rsidP="005842FA">
            <w:pPr>
              <w:autoSpaceDE w:val="0"/>
              <w:autoSpaceDN w:val="0"/>
              <w:adjustRightInd w:val="0"/>
              <w:spacing w:before="0" w:after="0"/>
              <w:jc w:val="center"/>
              <w:rPr>
                <w:rFonts w:eastAsia="Times New Roman"/>
                <w:b/>
                <w:kern w:val="0"/>
                <w:lang w:val="zh-CN"/>
              </w:rPr>
            </w:pPr>
            <w:r>
              <w:rPr>
                <w:rFonts w:ascii="宋体" w:hAnsi="宋体" w:cs="宋体" w:hint="eastAsia"/>
                <w:b/>
                <w:kern w:val="0"/>
                <w:lang w:val="zh-CN"/>
              </w:rPr>
              <w:t>增减变动</w:t>
            </w:r>
          </w:p>
        </w:tc>
        <w:tc>
          <w:tcPr>
            <w:tcW w:w="403" w:type="pct"/>
          </w:tcPr>
          <w:p w:rsidR="00CA4264" w:rsidRDefault="00CA4264" w:rsidP="005842FA">
            <w:pPr>
              <w:autoSpaceDE w:val="0"/>
              <w:autoSpaceDN w:val="0"/>
              <w:adjustRightInd w:val="0"/>
              <w:spacing w:before="0" w:after="0"/>
              <w:jc w:val="center"/>
              <w:rPr>
                <w:rFonts w:eastAsia="Times New Roman"/>
                <w:b/>
                <w:kern w:val="0"/>
                <w:lang w:val="zh-CN"/>
              </w:rPr>
            </w:pPr>
            <w:r>
              <w:rPr>
                <w:rFonts w:ascii="宋体" w:hAnsi="宋体" w:cs="宋体" w:hint="eastAsia"/>
                <w:b/>
                <w:kern w:val="0"/>
                <w:lang w:val="zh-CN"/>
              </w:rPr>
              <w:t>变动比例</w:t>
            </w:r>
          </w:p>
        </w:tc>
        <w:tc>
          <w:tcPr>
            <w:tcW w:w="2178" w:type="pct"/>
          </w:tcPr>
          <w:p w:rsidR="00CA4264" w:rsidRDefault="00CA4264" w:rsidP="005842FA">
            <w:pPr>
              <w:autoSpaceDE w:val="0"/>
              <w:autoSpaceDN w:val="0"/>
              <w:adjustRightInd w:val="0"/>
              <w:spacing w:before="0" w:after="0"/>
              <w:jc w:val="center"/>
              <w:rPr>
                <w:rFonts w:eastAsia="Times New Roman"/>
                <w:b/>
                <w:kern w:val="0"/>
                <w:lang w:val="zh-CN"/>
              </w:rPr>
            </w:pPr>
            <w:r>
              <w:rPr>
                <w:rFonts w:ascii="宋体" w:hAnsi="宋体" w:cs="宋体" w:hint="eastAsia"/>
                <w:b/>
                <w:kern w:val="0"/>
                <w:lang w:val="zh-CN"/>
              </w:rPr>
              <w:t>变动原因说明</w:t>
            </w:r>
          </w:p>
        </w:tc>
      </w:tr>
      <w:tr w:rsidR="00CA4264" w:rsidTr="005842FA">
        <w:tc>
          <w:tcPr>
            <w:tcW w:w="555" w:type="pct"/>
            <w:vAlign w:val="center"/>
          </w:tcPr>
          <w:p w:rsidR="00CA4264" w:rsidRDefault="00CA4264" w:rsidP="005842FA">
            <w:pPr>
              <w:autoSpaceDE w:val="0"/>
              <w:autoSpaceDN w:val="0"/>
              <w:adjustRightInd w:val="0"/>
              <w:spacing w:before="0" w:after="0"/>
              <w:rPr>
                <w:rFonts w:eastAsia="Times New Roman"/>
                <w:kern w:val="0"/>
                <w:lang w:val="zh-CN"/>
              </w:rPr>
            </w:pPr>
            <w:r>
              <w:rPr>
                <w:rFonts w:ascii="宋体" w:hAnsi="宋体" w:cs="宋体" w:hint="eastAsia"/>
                <w:kern w:val="0"/>
                <w:lang w:val="zh-CN"/>
              </w:rPr>
              <w:t>营业收入</w:t>
            </w:r>
          </w:p>
        </w:tc>
        <w:tc>
          <w:tcPr>
            <w:tcW w:w="554" w:type="pct"/>
            <w:vAlign w:val="center"/>
          </w:tcPr>
          <w:p w:rsidR="00CA4264" w:rsidRDefault="00CA4264" w:rsidP="005842FA">
            <w:pPr>
              <w:autoSpaceDE w:val="0"/>
              <w:autoSpaceDN w:val="0"/>
              <w:adjustRightInd w:val="0"/>
              <w:spacing w:before="0" w:after="0"/>
              <w:rPr>
                <w:rFonts w:eastAsia="Times New Roman"/>
                <w:kern w:val="0"/>
                <w:lang w:val="zh-CN"/>
              </w:rPr>
            </w:pPr>
            <w:r>
              <w:rPr>
                <w:rFonts w:eastAsia="Times New Roman"/>
                <w:kern w:val="0"/>
                <w:lang w:val="zh-CN"/>
              </w:rPr>
              <w:t xml:space="preserve">1,702,171,492.20 </w:t>
            </w:r>
          </w:p>
        </w:tc>
        <w:tc>
          <w:tcPr>
            <w:tcW w:w="655" w:type="pct"/>
            <w:vAlign w:val="center"/>
          </w:tcPr>
          <w:p w:rsidR="00CA4264" w:rsidRDefault="00CA4264" w:rsidP="005842FA">
            <w:pPr>
              <w:autoSpaceDE w:val="0"/>
              <w:autoSpaceDN w:val="0"/>
              <w:adjustRightInd w:val="0"/>
              <w:spacing w:before="0" w:after="0"/>
              <w:rPr>
                <w:rFonts w:eastAsia="Times New Roman"/>
                <w:kern w:val="0"/>
                <w:lang w:val="zh-CN"/>
              </w:rPr>
            </w:pPr>
            <w:r>
              <w:rPr>
                <w:rFonts w:eastAsia="Times New Roman"/>
                <w:kern w:val="0"/>
                <w:lang w:val="zh-CN"/>
              </w:rPr>
              <w:t xml:space="preserve">1,028,002,071.85 </w:t>
            </w:r>
          </w:p>
        </w:tc>
        <w:tc>
          <w:tcPr>
            <w:tcW w:w="655" w:type="pct"/>
            <w:vAlign w:val="center"/>
          </w:tcPr>
          <w:p w:rsidR="00CA4264" w:rsidRDefault="00CA4264" w:rsidP="005842FA">
            <w:pPr>
              <w:autoSpaceDE w:val="0"/>
              <w:autoSpaceDN w:val="0"/>
              <w:adjustRightInd w:val="0"/>
              <w:spacing w:before="0" w:after="0"/>
              <w:rPr>
                <w:rFonts w:eastAsia="Times New Roman"/>
                <w:kern w:val="0"/>
                <w:lang w:val="zh-CN"/>
              </w:rPr>
            </w:pPr>
            <w:r>
              <w:rPr>
                <w:rFonts w:eastAsia="Times New Roman"/>
                <w:kern w:val="0"/>
                <w:lang w:val="zh-CN"/>
              </w:rPr>
              <w:t xml:space="preserve">674,169,420.35 </w:t>
            </w:r>
          </w:p>
        </w:tc>
        <w:tc>
          <w:tcPr>
            <w:tcW w:w="403" w:type="pct"/>
            <w:vAlign w:val="center"/>
          </w:tcPr>
          <w:p w:rsidR="00CA4264" w:rsidRDefault="00CA4264" w:rsidP="005842FA">
            <w:pPr>
              <w:autoSpaceDE w:val="0"/>
              <w:autoSpaceDN w:val="0"/>
              <w:adjustRightInd w:val="0"/>
              <w:spacing w:before="0" w:after="0"/>
              <w:rPr>
                <w:rFonts w:eastAsia="Times New Roman"/>
                <w:kern w:val="0"/>
                <w:lang w:val="zh-CN"/>
              </w:rPr>
            </w:pPr>
            <w:r>
              <w:rPr>
                <w:rFonts w:eastAsia="Times New Roman"/>
                <w:kern w:val="0"/>
                <w:lang w:val="zh-CN"/>
              </w:rPr>
              <w:t>65.58%</w:t>
            </w:r>
          </w:p>
        </w:tc>
        <w:tc>
          <w:tcPr>
            <w:tcW w:w="2178" w:type="pct"/>
          </w:tcPr>
          <w:p w:rsidR="00CA4264" w:rsidRDefault="00CA4264" w:rsidP="005842FA">
            <w:pPr>
              <w:autoSpaceDE w:val="0"/>
              <w:autoSpaceDN w:val="0"/>
              <w:adjustRightInd w:val="0"/>
              <w:spacing w:before="0" w:after="0"/>
              <w:jc w:val="left"/>
              <w:rPr>
                <w:rFonts w:eastAsia="Times New Roman"/>
                <w:kern w:val="0"/>
                <w:lang w:val="zh-CN"/>
              </w:rPr>
            </w:pPr>
            <w:r>
              <w:rPr>
                <w:rFonts w:ascii="宋体" w:hAnsi="宋体" w:cs="宋体" w:hint="eastAsia"/>
                <w:kern w:val="0"/>
                <w:lang w:val="zh-CN"/>
              </w:rPr>
              <w:t>增加的原因主要是</w:t>
            </w:r>
            <w:r>
              <w:rPr>
                <w:rFonts w:eastAsia="Times New Roman"/>
                <w:kern w:val="0"/>
                <w:lang w:val="zh-CN"/>
              </w:rPr>
              <w:t>2017</w:t>
            </w:r>
            <w:r>
              <w:rPr>
                <w:rFonts w:ascii="宋体" w:hAnsi="宋体" w:cs="宋体" w:hint="eastAsia"/>
                <w:kern w:val="0"/>
                <w:lang w:val="zh-CN"/>
              </w:rPr>
              <w:t>年底公司收购</w:t>
            </w:r>
            <w:proofErr w:type="gramStart"/>
            <w:r>
              <w:rPr>
                <w:rFonts w:ascii="宋体" w:hAnsi="宋体" w:cs="宋体" w:hint="eastAsia"/>
                <w:kern w:val="0"/>
                <w:lang w:val="zh-CN"/>
              </w:rPr>
              <w:t>赞融电子</w:t>
            </w:r>
            <w:proofErr w:type="gramEnd"/>
            <w:r>
              <w:rPr>
                <w:rFonts w:ascii="宋体" w:hAnsi="宋体" w:cs="宋体" w:hint="eastAsia"/>
                <w:kern w:val="0"/>
                <w:lang w:val="zh-CN"/>
              </w:rPr>
              <w:t>的股权，本期合并范围</w:t>
            </w:r>
            <w:proofErr w:type="gramStart"/>
            <w:r>
              <w:rPr>
                <w:rFonts w:ascii="宋体" w:hAnsi="宋体" w:cs="宋体" w:hint="eastAsia"/>
                <w:kern w:val="0"/>
                <w:lang w:val="zh-CN"/>
              </w:rPr>
              <w:t>增加赞融电子</w:t>
            </w:r>
            <w:proofErr w:type="gramEnd"/>
            <w:r>
              <w:rPr>
                <w:rFonts w:ascii="宋体" w:hAnsi="宋体" w:cs="宋体" w:hint="eastAsia"/>
                <w:kern w:val="0"/>
                <w:lang w:val="zh-CN"/>
              </w:rPr>
              <w:t>，增加收入约</w:t>
            </w:r>
            <w:r>
              <w:rPr>
                <w:rFonts w:eastAsia="Times New Roman"/>
                <w:kern w:val="0"/>
                <w:lang w:val="zh-CN"/>
              </w:rPr>
              <w:t>6.5</w:t>
            </w:r>
            <w:r>
              <w:rPr>
                <w:rFonts w:ascii="宋体" w:hAnsi="宋体" w:cs="宋体" w:hint="eastAsia"/>
                <w:kern w:val="0"/>
                <w:lang w:val="zh-CN"/>
              </w:rPr>
              <w:t>亿元</w:t>
            </w:r>
          </w:p>
        </w:tc>
      </w:tr>
      <w:tr w:rsidR="00CA4264" w:rsidTr="005842FA">
        <w:tc>
          <w:tcPr>
            <w:tcW w:w="555" w:type="pct"/>
            <w:vAlign w:val="center"/>
          </w:tcPr>
          <w:p w:rsidR="00CA4264" w:rsidRDefault="00CA4264" w:rsidP="005842FA">
            <w:pPr>
              <w:autoSpaceDE w:val="0"/>
              <w:autoSpaceDN w:val="0"/>
              <w:adjustRightInd w:val="0"/>
              <w:spacing w:before="0" w:after="0"/>
              <w:rPr>
                <w:rFonts w:eastAsia="Times New Roman"/>
                <w:kern w:val="0"/>
                <w:lang w:val="zh-CN"/>
              </w:rPr>
            </w:pPr>
            <w:r>
              <w:rPr>
                <w:rFonts w:ascii="宋体" w:hAnsi="宋体" w:cs="宋体" w:hint="eastAsia"/>
                <w:kern w:val="0"/>
                <w:lang w:val="zh-CN"/>
              </w:rPr>
              <w:t>营业成本</w:t>
            </w:r>
          </w:p>
        </w:tc>
        <w:tc>
          <w:tcPr>
            <w:tcW w:w="554" w:type="pct"/>
            <w:vAlign w:val="center"/>
          </w:tcPr>
          <w:p w:rsidR="00CA4264" w:rsidRDefault="00CA4264" w:rsidP="005842FA">
            <w:pPr>
              <w:autoSpaceDE w:val="0"/>
              <w:autoSpaceDN w:val="0"/>
              <w:adjustRightInd w:val="0"/>
              <w:spacing w:before="0" w:after="0"/>
              <w:rPr>
                <w:rFonts w:eastAsia="Times New Roman"/>
                <w:kern w:val="0"/>
                <w:lang w:val="zh-CN"/>
              </w:rPr>
            </w:pPr>
            <w:r>
              <w:rPr>
                <w:rFonts w:eastAsia="Times New Roman"/>
                <w:kern w:val="0"/>
                <w:lang w:val="zh-CN"/>
              </w:rPr>
              <w:t xml:space="preserve">1,308,166,428.42 </w:t>
            </w:r>
          </w:p>
        </w:tc>
        <w:tc>
          <w:tcPr>
            <w:tcW w:w="655" w:type="pct"/>
            <w:vAlign w:val="center"/>
          </w:tcPr>
          <w:p w:rsidR="00CA4264" w:rsidRDefault="00CA4264" w:rsidP="005842FA">
            <w:pPr>
              <w:autoSpaceDE w:val="0"/>
              <w:autoSpaceDN w:val="0"/>
              <w:adjustRightInd w:val="0"/>
              <w:spacing w:before="0" w:after="0"/>
              <w:rPr>
                <w:rFonts w:eastAsia="Times New Roman"/>
                <w:kern w:val="0"/>
                <w:lang w:val="zh-CN"/>
              </w:rPr>
            </w:pPr>
            <w:r>
              <w:rPr>
                <w:rFonts w:eastAsia="Times New Roman"/>
                <w:kern w:val="0"/>
                <w:lang w:val="zh-CN"/>
              </w:rPr>
              <w:t xml:space="preserve">707,458,486.07 </w:t>
            </w:r>
          </w:p>
        </w:tc>
        <w:tc>
          <w:tcPr>
            <w:tcW w:w="655" w:type="pct"/>
            <w:vAlign w:val="center"/>
          </w:tcPr>
          <w:p w:rsidR="00CA4264" w:rsidRDefault="00CA4264" w:rsidP="005842FA">
            <w:pPr>
              <w:autoSpaceDE w:val="0"/>
              <w:autoSpaceDN w:val="0"/>
              <w:adjustRightInd w:val="0"/>
              <w:spacing w:before="0" w:after="0"/>
              <w:rPr>
                <w:rFonts w:eastAsia="Times New Roman"/>
                <w:kern w:val="0"/>
                <w:lang w:val="zh-CN"/>
              </w:rPr>
            </w:pPr>
            <w:r>
              <w:rPr>
                <w:rFonts w:eastAsia="Times New Roman"/>
                <w:kern w:val="0"/>
                <w:lang w:val="zh-CN"/>
              </w:rPr>
              <w:t xml:space="preserve">600,707,942.35 </w:t>
            </w:r>
          </w:p>
        </w:tc>
        <w:tc>
          <w:tcPr>
            <w:tcW w:w="403" w:type="pct"/>
            <w:vAlign w:val="center"/>
          </w:tcPr>
          <w:p w:rsidR="00CA4264" w:rsidRDefault="00CA4264" w:rsidP="005842FA">
            <w:pPr>
              <w:autoSpaceDE w:val="0"/>
              <w:autoSpaceDN w:val="0"/>
              <w:adjustRightInd w:val="0"/>
              <w:spacing w:before="0" w:after="0"/>
              <w:rPr>
                <w:rFonts w:eastAsia="Times New Roman"/>
                <w:kern w:val="0"/>
                <w:lang w:val="zh-CN"/>
              </w:rPr>
            </w:pPr>
            <w:r>
              <w:rPr>
                <w:rFonts w:eastAsia="Times New Roman"/>
                <w:kern w:val="0"/>
                <w:lang w:val="zh-CN"/>
              </w:rPr>
              <w:t>84.91%</w:t>
            </w:r>
          </w:p>
        </w:tc>
        <w:tc>
          <w:tcPr>
            <w:tcW w:w="2178" w:type="pct"/>
          </w:tcPr>
          <w:p w:rsidR="00CA4264" w:rsidRDefault="00CA4264" w:rsidP="005842FA">
            <w:pPr>
              <w:autoSpaceDE w:val="0"/>
              <w:autoSpaceDN w:val="0"/>
              <w:adjustRightInd w:val="0"/>
              <w:spacing w:before="0" w:after="0"/>
              <w:jc w:val="left"/>
              <w:rPr>
                <w:rFonts w:eastAsia="Times New Roman"/>
                <w:kern w:val="0"/>
                <w:lang w:val="zh-CN"/>
              </w:rPr>
            </w:pPr>
            <w:r>
              <w:rPr>
                <w:rFonts w:ascii="宋体" w:hAnsi="宋体" w:cs="宋体" w:hint="eastAsia"/>
                <w:kern w:val="0"/>
                <w:lang w:val="zh-CN"/>
              </w:rPr>
              <w:t>增加的原因主要是</w:t>
            </w:r>
            <w:r>
              <w:rPr>
                <w:rFonts w:eastAsia="Times New Roman"/>
                <w:kern w:val="0"/>
                <w:lang w:val="zh-CN"/>
              </w:rPr>
              <w:t>2017</w:t>
            </w:r>
            <w:r>
              <w:rPr>
                <w:rFonts w:ascii="宋体" w:hAnsi="宋体" w:cs="宋体" w:hint="eastAsia"/>
                <w:kern w:val="0"/>
                <w:lang w:val="zh-CN"/>
              </w:rPr>
              <w:t>年底公司收购</w:t>
            </w:r>
            <w:proofErr w:type="gramStart"/>
            <w:r>
              <w:rPr>
                <w:rFonts w:ascii="宋体" w:hAnsi="宋体" w:cs="宋体" w:hint="eastAsia"/>
                <w:kern w:val="0"/>
                <w:lang w:val="zh-CN"/>
              </w:rPr>
              <w:t>赞融电子</w:t>
            </w:r>
            <w:proofErr w:type="gramEnd"/>
            <w:r>
              <w:rPr>
                <w:rFonts w:ascii="宋体" w:hAnsi="宋体" w:cs="宋体" w:hint="eastAsia"/>
                <w:kern w:val="0"/>
                <w:lang w:val="zh-CN"/>
              </w:rPr>
              <w:t>的股权，本期合并范围增加</w:t>
            </w:r>
            <w:proofErr w:type="gramStart"/>
            <w:r>
              <w:rPr>
                <w:rFonts w:ascii="宋体" w:hAnsi="宋体" w:cs="宋体" w:hint="eastAsia"/>
                <w:kern w:val="0"/>
                <w:lang w:val="zh-CN"/>
              </w:rPr>
              <w:t>赞融电子</w:t>
            </w:r>
            <w:proofErr w:type="gramEnd"/>
            <w:r>
              <w:rPr>
                <w:rFonts w:ascii="宋体" w:hAnsi="宋体" w:cs="宋体" w:hint="eastAsia"/>
                <w:kern w:val="0"/>
                <w:lang w:val="zh-CN"/>
              </w:rPr>
              <w:t>相应的成本</w:t>
            </w:r>
          </w:p>
        </w:tc>
      </w:tr>
      <w:tr w:rsidR="00CA4264" w:rsidTr="005842FA">
        <w:tc>
          <w:tcPr>
            <w:tcW w:w="555" w:type="pct"/>
            <w:vAlign w:val="center"/>
          </w:tcPr>
          <w:p w:rsidR="00CA4264" w:rsidRDefault="00CA4264" w:rsidP="005842FA">
            <w:pPr>
              <w:autoSpaceDE w:val="0"/>
              <w:autoSpaceDN w:val="0"/>
              <w:adjustRightInd w:val="0"/>
              <w:spacing w:before="0" w:after="0"/>
              <w:rPr>
                <w:rFonts w:eastAsia="Times New Roman"/>
                <w:kern w:val="0"/>
                <w:lang w:val="zh-CN"/>
              </w:rPr>
            </w:pPr>
            <w:r>
              <w:rPr>
                <w:rFonts w:ascii="宋体" w:hAnsi="宋体" w:cs="宋体" w:hint="eastAsia"/>
                <w:kern w:val="0"/>
                <w:lang w:val="zh-CN"/>
              </w:rPr>
              <w:t>税金及附加</w:t>
            </w:r>
          </w:p>
        </w:tc>
        <w:tc>
          <w:tcPr>
            <w:tcW w:w="554" w:type="pct"/>
            <w:vAlign w:val="center"/>
          </w:tcPr>
          <w:p w:rsidR="00CA4264" w:rsidRDefault="00CA4264" w:rsidP="005842FA">
            <w:pPr>
              <w:autoSpaceDE w:val="0"/>
              <w:autoSpaceDN w:val="0"/>
              <w:adjustRightInd w:val="0"/>
              <w:spacing w:before="0" w:after="0"/>
              <w:rPr>
                <w:rFonts w:eastAsia="Times New Roman"/>
                <w:kern w:val="0"/>
                <w:lang w:val="zh-CN"/>
              </w:rPr>
            </w:pPr>
            <w:r>
              <w:rPr>
                <w:rFonts w:eastAsia="Times New Roman"/>
                <w:kern w:val="0"/>
                <w:lang w:val="zh-CN"/>
              </w:rPr>
              <w:t xml:space="preserve">6,086,877.68 </w:t>
            </w:r>
          </w:p>
        </w:tc>
        <w:tc>
          <w:tcPr>
            <w:tcW w:w="655" w:type="pct"/>
            <w:vAlign w:val="center"/>
          </w:tcPr>
          <w:p w:rsidR="00CA4264" w:rsidRDefault="00CA4264" w:rsidP="005842FA">
            <w:pPr>
              <w:autoSpaceDE w:val="0"/>
              <w:autoSpaceDN w:val="0"/>
              <w:adjustRightInd w:val="0"/>
              <w:spacing w:before="0" w:after="0"/>
              <w:rPr>
                <w:rFonts w:eastAsia="Times New Roman"/>
                <w:kern w:val="0"/>
                <w:lang w:val="zh-CN"/>
              </w:rPr>
            </w:pPr>
            <w:r>
              <w:rPr>
                <w:rFonts w:eastAsia="Times New Roman"/>
                <w:kern w:val="0"/>
                <w:lang w:val="zh-CN"/>
              </w:rPr>
              <w:t xml:space="preserve">4,171,672.52 </w:t>
            </w:r>
          </w:p>
        </w:tc>
        <w:tc>
          <w:tcPr>
            <w:tcW w:w="655" w:type="pct"/>
            <w:vAlign w:val="center"/>
          </w:tcPr>
          <w:p w:rsidR="00CA4264" w:rsidRDefault="00CA4264" w:rsidP="005842FA">
            <w:pPr>
              <w:autoSpaceDE w:val="0"/>
              <w:autoSpaceDN w:val="0"/>
              <w:adjustRightInd w:val="0"/>
              <w:spacing w:before="0" w:after="0"/>
              <w:rPr>
                <w:rFonts w:eastAsia="Times New Roman"/>
                <w:kern w:val="0"/>
                <w:lang w:val="zh-CN"/>
              </w:rPr>
            </w:pPr>
            <w:r>
              <w:rPr>
                <w:rFonts w:eastAsia="Times New Roman"/>
                <w:kern w:val="0"/>
                <w:lang w:val="zh-CN"/>
              </w:rPr>
              <w:t xml:space="preserve">1,915,205.16 </w:t>
            </w:r>
          </w:p>
        </w:tc>
        <w:tc>
          <w:tcPr>
            <w:tcW w:w="403" w:type="pct"/>
            <w:vAlign w:val="center"/>
          </w:tcPr>
          <w:p w:rsidR="00CA4264" w:rsidRDefault="00CA4264" w:rsidP="005842FA">
            <w:pPr>
              <w:autoSpaceDE w:val="0"/>
              <w:autoSpaceDN w:val="0"/>
              <w:adjustRightInd w:val="0"/>
              <w:spacing w:before="0" w:after="0"/>
              <w:rPr>
                <w:rFonts w:eastAsia="Times New Roman"/>
                <w:kern w:val="0"/>
                <w:lang w:val="zh-CN"/>
              </w:rPr>
            </w:pPr>
            <w:r>
              <w:rPr>
                <w:rFonts w:eastAsia="Times New Roman"/>
                <w:kern w:val="0"/>
                <w:lang w:val="zh-CN"/>
              </w:rPr>
              <w:t>45.91%</w:t>
            </w:r>
          </w:p>
        </w:tc>
        <w:tc>
          <w:tcPr>
            <w:tcW w:w="2178" w:type="pct"/>
          </w:tcPr>
          <w:p w:rsidR="00CA4264" w:rsidRDefault="00CA4264" w:rsidP="005842FA">
            <w:pPr>
              <w:autoSpaceDE w:val="0"/>
              <w:autoSpaceDN w:val="0"/>
              <w:adjustRightInd w:val="0"/>
              <w:spacing w:before="0" w:after="0"/>
              <w:jc w:val="left"/>
              <w:rPr>
                <w:rFonts w:eastAsia="Times New Roman"/>
                <w:kern w:val="0"/>
                <w:lang w:val="zh-CN"/>
              </w:rPr>
            </w:pPr>
            <w:r>
              <w:rPr>
                <w:rFonts w:ascii="宋体" w:hAnsi="宋体" w:cs="宋体" w:hint="eastAsia"/>
                <w:kern w:val="0"/>
                <w:lang w:val="zh-CN"/>
              </w:rPr>
              <w:t>增加的原因主要是</w:t>
            </w:r>
            <w:r>
              <w:rPr>
                <w:rFonts w:eastAsia="Times New Roman"/>
                <w:kern w:val="0"/>
                <w:lang w:val="zh-CN"/>
              </w:rPr>
              <w:t>2017</w:t>
            </w:r>
            <w:r>
              <w:rPr>
                <w:rFonts w:ascii="宋体" w:hAnsi="宋体" w:cs="宋体" w:hint="eastAsia"/>
                <w:kern w:val="0"/>
                <w:lang w:val="zh-CN"/>
              </w:rPr>
              <w:t>年底公司收购</w:t>
            </w:r>
            <w:proofErr w:type="gramStart"/>
            <w:r>
              <w:rPr>
                <w:rFonts w:ascii="宋体" w:hAnsi="宋体" w:cs="宋体" w:hint="eastAsia"/>
                <w:kern w:val="0"/>
                <w:lang w:val="zh-CN"/>
              </w:rPr>
              <w:t>赞融电子</w:t>
            </w:r>
            <w:proofErr w:type="gramEnd"/>
            <w:r>
              <w:rPr>
                <w:rFonts w:ascii="宋体" w:hAnsi="宋体" w:cs="宋体" w:hint="eastAsia"/>
                <w:kern w:val="0"/>
                <w:lang w:val="zh-CN"/>
              </w:rPr>
              <w:t>的股权，本期合并范围增加</w:t>
            </w:r>
            <w:proofErr w:type="gramStart"/>
            <w:r>
              <w:rPr>
                <w:rFonts w:ascii="宋体" w:hAnsi="宋体" w:cs="宋体" w:hint="eastAsia"/>
                <w:kern w:val="0"/>
                <w:lang w:val="zh-CN"/>
              </w:rPr>
              <w:t>赞融电子</w:t>
            </w:r>
            <w:proofErr w:type="gramEnd"/>
            <w:r>
              <w:rPr>
                <w:rFonts w:ascii="宋体" w:hAnsi="宋体" w:cs="宋体" w:hint="eastAsia"/>
                <w:kern w:val="0"/>
                <w:lang w:val="zh-CN"/>
              </w:rPr>
              <w:t>相应的税金及附加</w:t>
            </w:r>
          </w:p>
        </w:tc>
      </w:tr>
      <w:tr w:rsidR="00CA4264" w:rsidTr="005842FA">
        <w:tc>
          <w:tcPr>
            <w:tcW w:w="555" w:type="pct"/>
            <w:vAlign w:val="center"/>
          </w:tcPr>
          <w:p w:rsidR="00CA4264" w:rsidRDefault="00CA4264" w:rsidP="005842FA">
            <w:pPr>
              <w:autoSpaceDE w:val="0"/>
              <w:autoSpaceDN w:val="0"/>
              <w:adjustRightInd w:val="0"/>
              <w:spacing w:before="0" w:after="0"/>
              <w:rPr>
                <w:rFonts w:eastAsia="Times New Roman"/>
                <w:kern w:val="0"/>
                <w:lang w:val="zh-CN"/>
              </w:rPr>
            </w:pPr>
            <w:r>
              <w:rPr>
                <w:rFonts w:ascii="宋体" w:hAnsi="宋体" w:cs="宋体" w:hint="eastAsia"/>
                <w:kern w:val="0"/>
                <w:lang w:val="zh-CN"/>
              </w:rPr>
              <w:t>管理费用</w:t>
            </w:r>
          </w:p>
        </w:tc>
        <w:tc>
          <w:tcPr>
            <w:tcW w:w="554" w:type="pct"/>
            <w:vAlign w:val="center"/>
          </w:tcPr>
          <w:p w:rsidR="00CA4264" w:rsidRDefault="00CA4264" w:rsidP="005842FA">
            <w:pPr>
              <w:autoSpaceDE w:val="0"/>
              <w:autoSpaceDN w:val="0"/>
              <w:adjustRightInd w:val="0"/>
              <w:spacing w:before="0" w:after="0"/>
              <w:rPr>
                <w:rFonts w:eastAsia="Times New Roman"/>
                <w:kern w:val="0"/>
                <w:lang w:val="zh-CN"/>
              </w:rPr>
            </w:pPr>
            <w:r>
              <w:rPr>
                <w:rFonts w:eastAsia="Times New Roman"/>
                <w:kern w:val="0"/>
                <w:lang w:val="zh-CN"/>
              </w:rPr>
              <w:t xml:space="preserve">153,679,652.61 </w:t>
            </w:r>
          </w:p>
        </w:tc>
        <w:tc>
          <w:tcPr>
            <w:tcW w:w="655" w:type="pct"/>
            <w:vAlign w:val="center"/>
          </w:tcPr>
          <w:p w:rsidR="00CA4264" w:rsidRDefault="00CA4264" w:rsidP="005842FA">
            <w:pPr>
              <w:autoSpaceDE w:val="0"/>
              <w:autoSpaceDN w:val="0"/>
              <w:adjustRightInd w:val="0"/>
              <w:spacing w:before="0" w:after="0"/>
              <w:rPr>
                <w:rFonts w:eastAsia="Times New Roman"/>
                <w:kern w:val="0"/>
                <w:lang w:val="zh-CN"/>
              </w:rPr>
            </w:pPr>
            <w:r>
              <w:rPr>
                <w:rFonts w:eastAsia="Times New Roman"/>
                <w:kern w:val="0"/>
                <w:lang w:val="zh-CN"/>
              </w:rPr>
              <w:t xml:space="preserve">113,930,165.33 </w:t>
            </w:r>
          </w:p>
        </w:tc>
        <w:tc>
          <w:tcPr>
            <w:tcW w:w="655" w:type="pct"/>
            <w:vAlign w:val="center"/>
          </w:tcPr>
          <w:p w:rsidR="00CA4264" w:rsidRDefault="00CA4264" w:rsidP="005842FA">
            <w:pPr>
              <w:autoSpaceDE w:val="0"/>
              <w:autoSpaceDN w:val="0"/>
              <w:adjustRightInd w:val="0"/>
              <w:spacing w:before="0" w:after="0"/>
              <w:rPr>
                <w:rFonts w:eastAsia="Times New Roman"/>
                <w:kern w:val="0"/>
                <w:lang w:val="zh-CN"/>
              </w:rPr>
            </w:pPr>
            <w:r>
              <w:rPr>
                <w:rFonts w:eastAsia="Times New Roman"/>
                <w:kern w:val="0"/>
                <w:lang w:val="zh-CN"/>
              </w:rPr>
              <w:t xml:space="preserve">39,749,487.28 </w:t>
            </w:r>
          </w:p>
        </w:tc>
        <w:tc>
          <w:tcPr>
            <w:tcW w:w="403" w:type="pct"/>
            <w:vAlign w:val="center"/>
          </w:tcPr>
          <w:p w:rsidR="00CA4264" w:rsidRDefault="00CA4264" w:rsidP="005842FA">
            <w:pPr>
              <w:autoSpaceDE w:val="0"/>
              <w:autoSpaceDN w:val="0"/>
              <w:adjustRightInd w:val="0"/>
              <w:spacing w:before="0" w:after="0"/>
              <w:rPr>
                <w:rFonts w:eastAsia="Times New Roman"/>
                <w:kern w:val="0"/>
                <w:lang w:val="zh-CN"/>
              </w:rPr>
            </w:pPr>
            <w:r>
              <w:rPr>
                <w:rFonts w:eastAsia="Times New Roman"/>
                <w:kern w:val="0"/>
                <w:lang w:val="zh-CN"/>
              </w:rPr>
              <w:t>34.89%</w:t>
            </w:r>
          </w:p>
        </w:tc>
        <w:tc>
          <w:tcPr>
            <w:tcW w:w="2178" w:type="pct"/>
          </w:tcPr>
          <w:p w:rsidR="00CA4264" w:rsidRDefault="00CA4264" w:rsidP="005842FA">
            <w:pPr>
              <w:autoSpaceDE w:val="0"/>
              <w:autoSpaceDN w:val="0"/>
              <w:adjustRightInd w:val="0"/>
              <w:spacing w:before="0" w:after="0"/>
              <w:jc w:val="left"/>
              <w:rPr>
                <w:rFonts w:eastAsia="Times New Roman"/>
                <w:kern w:val="0"/>
                <w:lang w:val="zh-CN"/>
              </w:rPr>
            </w:pPr>
            <w:r>
              <w:rPr>
                <w:rFonts w:ascii="宋体" w:hAnsi="宋体" w:cs="宋体" w:hint="eastAsia"/>
                <w:kern w:val="0"/>
                <w:lang w:val="zh-CN"/>
              </w:rPr>
              <w:t>增加的原因主要是</w:t>
            </w:r>
            <w:r>
              <w:rPr>
                <w:rFonts w:eastAsia="Times New Roman"/>
                <w:kern w:val="0"/>
                <w:lang w:val="zh-CN"/>
              </w:rPr>
              <w:t>2017</w:t>
            </w:r>
            <w:r>
              <w:rPr>
                <w:rFonts w:ascii="宋体" w:hAnsi="宋体" w:cs="宋体" w:hint="eastAsia"/>
                <w:kern w:val="0"/>
                <w:lang w:val="zh-CN"/>
              </w:rPr>
              <w:t>年底公司收购</w:t>
            </w:r>
            <w:proofErr w:type="gramStart"/>
            <w:r>
              <w:rPr>
                <w:rFonts w:ascii="宋体" w:hAnsi="宋体" w:cs="宋体" w:hint="eastAsia"/>
                <w:kern w:val="0"/>
                <w:lang w:val="zh-CN"/>
              </w:rPr>
              <w:t>赞融电子</w:t>
            </w:r>
            <w:proofErr w:type="gramEnd"/>
            <w:r>
              <w:rPr>
                <w:rFonts w:ascii="宋体" w:hAnsi="宋体" w:cs="宋体" w:hint="eastAsia"/>
                <w:kern w:val="0"/>
                <w:lang w:val="zh-CN"/>
              </w:rPr>
              <w:t>的股权，本期合并范围增加</w:t>
            </w:r>
            <w:proofErr w:type="gramStart"/>
            <w:r>
              <w:rPr>
                <w:rFonts w:ascii="宋体" w:hAnsi="宋体" w:cs="宋体" w:hint="eastAsia"/>
                <w:kern w:val="0"/>
                <w:lang w:val="zh-CN"/>
              </w:rPr>
              <w:t>赞融电子</w:t>
            </w:r>
            <w:proofErr w:type="gramEnd"/>
            <w:r>
              <w:rPr>
                <w:rFonts w:ascii="宋体" w:hAnsi="宋体" w:cs="宋体" w:hint="eastAsia"/>
                <w:kern w:val="0"/>
                <w:lang w:val="zh-CN"/>
              </w:rPr>
              <w:t>相应的管理费用</w:t>
            </w:r>
          </w:p>
        </w:tc>
      </w:tr>
      <w:tr w:rsidR="00CA4264" w:rsidTr="005842FA">
        <w:tc>
          <w:tcPr>
            <w:tcW w:w="555" w:type="pct"/>
            <w:vAlign w:val="center"/>
          </w:tcPr>
          <w:p w:rsidR="00CA4264" w:rsidRDefault="00CA4264" w:rsidP="005842FA">
            <w:pPr>
              <w:autoSpaceDE w:val="0"/>
              <w:autoSpaceDN w:val="0"/>
              <w:adjustRightInd w:val="0"/>
              <w:spacing w:before="0" w:after="0"/>
              <w:rPr>
                <w:rFonts w:eastAsia="Times New Roman"/>
                <w:kern w:val="0"/>
                <w:lang w:val="zh-CN"/>
              </w:rPr>
            </w:pPr>
            <w:r>
              <w:rPr>
                <w:rFonts w:ascii="宋体" w:hAnsi="宋体" w:cs="宋体" w:hint="eastAsia"/>
                <w:kern w:val="0"/>
                <w:lang w:val="zh-CN"/>
              </w:rPr>
              <w:t>财务费用</w:t>
            </w:r>
          </w:p>
        </w:tc>
        <w:tc>
          <w:tcPr>
            <w:tcW w:w="554" w:type="pct"/>
            <w:vAlign w:val="center"/>
          </w:tcPr>
          <w:p w:rsidR="00CA4264" w:rsidRDefault="00CA4264" w:rsidP="005842FA">
            <w:pPr>
              <w:autoSpaceDE w:val="0"/>
              <w:autoSpaceDN w:val="0"/>
              <w:adjustRightInd w:val="0"/>
              <w:spacing w:before="0" w:after="0"/>
              <w:rPr>
                <w:rFonts w:eastAsia="Times New Roman"/>
                <w:kern w:val="0"/>
                <w:lang w:val="zh-CN"/>
              </w:rPr>
            </w:pPr>
            <w:r>
              <w:rPr>
                <w:rFonts w:eastAsia="Times New Roman"/>
                <w:kern w:val="0"/>
                <w:lang w:val="zh-CN"/>
              </w:rPr>
              <w:t xml:space="preserve">26,707,738.31 </w:t>
            </w:r>
          </w:p>
        </w:tc>
        <w:tc>
          <w:tcPr>
            <w:tcW w:w="655" w:type="pct"/>
            <w:vAlign w:val="center"/>
          </w:tcPr>
          <w:p w:rsidR="00CA4264" w:rsidRDefault="00CA4264" w:rsidP="005842FA">
            <w:pPr>
              <w:autoSpaceDE w:val="0"/>
              <w:autoSpaceDN w:val="0"/>
              <w:adjustRightInd w:val="0"/>
              <w:spacing w:before="0" w:after="0"/>
              <w:rPr>
                <w:rFonts w:eastAsia="Times New Roman"/>
                <w:kern w:val="0"/>
                <w:lang w:val="zh-CN"/>
              </w:rPr>
            </w:pPr>
            <w:r>
              <w:rPr>
                <w:rFonts w:eastAsia="Times New Roman"/>
                <w:kern w:val="0"/>
                <w:lang w:val="zh-CN"/>
              </w:rPr>
              <w:t xml:space="preserve">13,435,008.81 </w:t>
            </w:r>
          </w:p>
        </w:tc>
        <w:tc>
          <w:tcPr>
            <w:tcW w:w="655" w:type="pct"/>
            <w:vAlign w:val="center"/>
          </w:tcPr>
          <w:p w:rsidR="00CA4264" w:rsidRDefault="00CA4264" w:rsidP="005842FA">
            <w:pPr>
              <w:autoSpaceDE w:val="0"/>
              <w:autoSpaceDN w:val="0"/>
              <w:adjustRightInd w:val="0"/>
              <w:spacing w:before="0" w:after="0"/>
              <w:rPr>
                <w:rFonts w:eastAsia="Times New Roman"/>
                <w:kern w:val="0"/>
                <w:lang w:val="zh-CN"/>
              </w:rPr>
            </w:pPr>
            <w:r>
              <w:rPr>
                <w:rFonts w:eastAsia="Times New Roman"/>
                <w:kern w:val="0"/>
                <w:lang w:val="zh-CN"/>
              </w:rPr>
              <w:t xml:space="preserve">13,272,729.50 </w:t>
            </w:r>
          </w:p>
        </w:tc>
        <w:tc>
          <w:tcPr>
            <w:tcW w:w="403" w:type="pct"/>
            <w:vAlign w:val="center"/>
          </w:tcPr>
          <w:p w:rsidR="00CA4264" w:rsidRDefault="00CA4264" w:rsidP="005842FA">
            <w:pPr>
              <w:autoSpaceDE w:val="0"/>
              <w:autoSpaceDN w:val="0"/>
              <w:adjustRightInd w:val="0"/>
              <w:spacing w:before="0" w:after="0"/>
              <w:rPr>
                <w:rFonts w:eastAsia="Times New Roman"/>
                <w:kern w:val="0"/>
                <w:lang w:val="zh-CN"/>
              </w:rPr>
            </w:pPr>
            <w:r>
              <w:rPr>
                <w:rFonts w:eastAsia="Times New Roman"/>
                <w:kern w:val="0"/>
                <w:lang w:val="zh-CN"/>
              </w:rPr>
              <w:t>98.79%</w:t>
            </w:r>
          </w:p>
        </w:tc>
        <w:tc>
          <w:tcPr>
            <w:tcW w:w="2178" w:type="pct"/>
          </w:tcPr>
          <w:p w:rsidR="00CA4264" w:rsidRDefault="00CA4264" w:rsidP="005842FA">
            <w:pPr>
              <w:autoSpaceDE w:val="0"/>
              <w:autoSpaceDN w:val="0"/>
              <w:adjustRightInd w:val="0"/>
              <w:spacing w:before="0" w:after="0"/>
              <w:jc w:val="left"/>
              <w:rPr>
                <w:rFonts w:eastAsia="Times New Roman"/>
                <w:kern w:val="0"/>
                <w:lang w:val="zh-CN"/>
              </w:rPr>
            </w:pPr>
            <w:r>
              <w:rPr>
                <w:rFonts w:ascii="宋体" w:hAnsi="宋体" w:cs="宋体" w:hint="eastAsia"/>
                <w:kern w:val="0"/>
                <w:lang w:val="zh-CN"/>
              </w:rPr>
              <w:t>增加的原因主要是本年因流动贷款及并购贷款的增加，带来的利息支出增加</w:t>
            </w:r>
          </w:p>
        </w:tc>
      </w:tr>
      <w:tr w:rsidR="00CA4264" w:rsidTr="005842FA">
        <w:tc>
          <w:tcPr>
            <w:tcW w:w="555" w:type="pct"/>
            <w:vAlign w:val="center"/>
          </w:tcPr>
          <w:p w:rsidR="00CA4264" w:rsidRDefault="00CA4264" w:rsidP="005842FA">
            <w:pPr>
              <w:autoSpaceDE w:val="0"/>
              <w:autoSpaceDN w:val="0"/>
              <w:adjustRightInd w:val="0"/>
              <w:spacing w:before="0" w:after="0"/>
              <w:rPr>
                <w:rFonts w:eastAsia="Times New Roman"/>
                <w:kern w:val="0"/>
                <w:lang w:val="zh-CN"/>
              </w:rPr>
            </w:pPr>
            <w:r>
              <w:rPr>
                <w:rFonts w:ascii="宋体" w:hAnsi="宋体" w:cs="宋体" w:hint="eastAsia"/>
                <w:kern w:val="0"/>
                <w:lang w:val="zh-CN"/>
              </w:rPr>
              <w:t>资产减值损失</w:t>
            </w:r>
          </w:p>
        </w:tc>
        <w:tc>
          <w:tcPr>
            <w:tcW w:w="554" w:type="pct"/>
            <w:vAlign w:val="center"/>
          </w:tcPr>
          <w:p w:rsidR="00CA4264" w:rsidRDefault="00CA4264" w:rsidP="005842FA">
            <w:pPr>
              <w:autoSpaceDE w:val="0"/>
              <w:autoSpaceDN w:val="0"/>
              <w:adjustRightInd w:val="0"/>
              <w:spacing w:before="0" w:after="0"/>
              <w:rPr>
                <w:rFonts w:eastAsia="Times New Roman"/>
                <w:kern w:val="0"/>
                <w:lang w:val="zh-CN"/>
              </w:rPr>
            </w:pPr>
            <w:r>
              <w:rPr>
                <w:rFonts w:eastAsia="Times New Roman"/>
                <w:kern w:val="0"/>
                <w:lang w:val="zh-CN"/>
              </w:rPr>
              <w:t xml:space="preserve">14,264,022.47 </w:t>
            </w:r>
          </w:p>
        </w:tc>
        <w:tc>
          <w:tcPr>
            <w:tcW w:w="655" w:type="pct"/>
            <w:vAlign w:val="center"/>
          </w:tcPr>
          <w:p w:rsidR="00CA4264" w:rsidRDefault="00CA4264" w:rsidP="005842FA">
            <w:pPr>
              <w:autoSpaceDE w:val="0"/>
              <w:autoSpaceDN w:val="0"/>
              <w:adjustRightInd w:val="0"/>
              <w:spacing w:before="0" w:after="0"/>
              <w:rPr>
                <w:rFonts w:eastAsia="Times New Roman"/>
                <w:kern w:val="0"/>
                <w:lang w:val="zh-CN"/>
              </w:rPr>
            </w:pPr>
            <w:r>
              <w:rPr>
                <w:rFonts w:eastAsia="Times New Roman"/>
                <w:kern w:val="0"/>
                <w:lang w:val="zh-CN"/>
              </w:rPr>
              <w:t xml:space="preserve">23,316,146.77 </w:t>
            </w:r>
          </w:p>
        </w:tc>
        <w:tc>
          <w:tcPr>
            <w:tcW w:w="655" w:type="pct"/>
            <w:vAlign w:val="center"/>
          </w:tcPr>
          <w:p w:rsidR="00CA4264" w:rsidRDefault="00CA4264" w:rsidP="005842FA">
            <w:pPr>
              <w:autoSpaceDE w:val="0"/>
              <w:autoSpaceDN w:val="0"/>
              <w:adjustRightInd w:val="0"/>
              <w:spacing w:before="0" w:after="0"/>
              <w:rPr>
                <w:rFonts w:eastAsia="Times New Roman"/>
                <w:kern w:val="0"/>
                <w:lang w:val="zh-CN"/>
              </w:rPr>
            </w:pPr>
            <w:r>
              <w:rPr>
                <w:rFonts w:eastAsia="Times New Roman"/>
                <w:kern w:val="0"/>
                <w:lang w:val="zh-CN"/>
              </w:rPr>
              <w:t xml:space="preserve">-9,052,124.30 </w:t>
            </w:r>
          </w:p>
        </w:tc>
        <w:tc>
          <w:tcPr>
            <w:tcW w:w="403" w:type="pct"/>
            <w:vAlign w:val="center"/>
          </w:tcPr>
          <w:p w:rsidR="00CA4264" w:rsidRDefault="00CA4264" w:rsidP="005842FA">
            <w:pPr>
              <w:autoSpaceDE w:val="0"/>
              <w:autoSpaceDN w:val="0"/>
              <w:adjustRightInd w:val="0"/>
              <w:spacing w:before="0" w:after="0"/>
              <w:rPr>
                <w:rFonts w:eastAsia="Times New Roman"/>
                <w:kern w:val="0"/>
                <w:lang w:val="zh-CN"/>
              </w:rPr>
            </w:pPr>
            <w:r>
              <w:rPr>
                <w:rFonts w:eastAsia="Times New Roman"/>
                <w:kern w:val="0"/>
                <w:lang w:val="zh-CN"/>
              </w:rPr>
              <w:t>-38.82%</w:t>
            </w:r>
          </w:p>
        </w:tc>
        <w:tc>
          <w:tcPr>
            <w:tcW w:w="2178" w:type="pct"/>
          </w:tcPr>
          <w:p w:rsidR="00CA4264" w:rsidRDefault="00CA4264" w:rsidP="005842FA">
            <w:pPr>
              <w:autoSpaceDE w:val="0"/>
              <w:autoSpaceDN w:val="0"/>
              <w:adjustRightInd w:val="0"/>
              <w:spacing w:before="0" w:after="0"/>
              <w:jc w:val="left"/>
              <w:rPr>
                <w:rFonts w:eastAsia="Times New Roman"/>
                <w:kern w:val="0"/>
                <w:lang w:val="zh-CN"/>
              </w:rPr>
            </w:pPr>
            <w:r>
              <w:rPr>
                <w:rFonts w:ascii="宋体" w:hAnsi="宋体" w:cs="宋体" w:hint="eastAsia"/>
                <w:kern w:val="0"/>
                <w:lang w:val="zh-CN"/>
              </w:rPr>
              <w:t>减少的主要原因是公司本年按应收账款相应账龄计提坏账准备减少</w:t>
            </w:r>
          </w:p>
        </w:tc>
      </w:tr>
      <w:tr w:rsidR="00CA4264" w:rsidTr="005842FA">
        <w:tc>
          <w:tcPr>
            <w:tcW w:w="555" w:type="pct"/>
            <w:vAlign w:val="center"/>
          </w:tcPr>
          <w:p w:rsidR="00CA4264" w:rsidRDefault="00CA4264" w:rsidP="005842FA">
            <w:pPr>
              <w:autoSpaceDE w:val="0"/>
              <w:autoSpaceDN w:val="0"/>
              <w:adjustRightInd w:val="0"/>
              <w:spacing w:before="0" w:after="0"/>
              <w:rPr>
                <w:rFonts w:eastAsia="Times New Roman"/>
                <w:kern w:val="0"/>
                <w:lang w:val="zh-CN"/>
              </w:rPr>
            </w:pPr>
            <w:r>
              <w:rPr>
                <w:rFonts w:ascii="宋体" w:hAnsi="宋体" w:cs="宋体" w:hint="eastAsia"/>
                <w:kern w:val="0"/>
                <w:lang w:val="zh-CN"/>
              </w:rPr>
              <w:t>其他收益</w:t>
            </w:r>
          </w:p>
        </w:tc>
        <w:tc>
          <w:tcPr>
            <w:tcW w:w="554" w:type="pct"/>
            <w:vAlign w:val="center"/>
          </w:tcPr>
          <w:p w:rsidR="00CA4264" w:rsidRDefault="00CA4264" w:rsidP="005842FA">
            <w:pPr>
              <w:autoSpaceDE w:val="0"/>
              <w:autoSpaceDN w:val="0"/>
              <w:adjustRightInd w:val="0"/>
              <w:spacing w:before="0" w:after="0"/>
              <w:rPr>
                <w:rFonts w:eastAsia="Times New Roman"/>
                <w:kern w:val="0"/>
                <w:lang w:val="zh-CN"/>
              </w:rPr>
            </w:pPr>
            <w:r>
              <w:rPr>
                <w:rFonts w:eastAsia="Times New Roman"/>
                <w:kern w:val="0"/>
                <w:lang w:val="zh-CN"/>
              </w:rPr>
              <w:t xml:space="preserve">2,972,776.35 </w:t>
            </w:r>
          </w:p>
        </w:tc>
        <w:tc>
          <w:tcPr>
            <w:tcW w:w="655" w:type="pct"/>
            <w:vAlign w:val="center"/>
          </w:tcPr>
          <w:p w:rsidR="00CA4264" w:rsidRDefault="00CA4264" w:rsidP="005842FA">
            <w:pPr>
              <w:autoSpaceDE w:val="0"/>
              <w:autoSpaceDN w:val="0"/>
              <w:adjustRightInd w:val="0"/>
              <w:spacing w:before="0" w:after="0"/>
              <w:rPr>
                <w:rFonts w:eastAsia="Times New Roman"/>
                <w:kern w:val="0"/>
                <w:lang w:val="zh-CN"/>
              </w:rPr>
            </w:pPr>
            <w:r>
              <w:rPr>
                <w:rFonts w:eastAsia="Times New Roman"/>
                <w:kern w:val="0"/>
                <w:lang w:val="zh-CN"/>
              </w:rPr>
              <w:t xml:space="preserve">1,011,876.66 </w:t>
            </w:r>
          </w:p>
        </w:tc>
        <w:tc>
          <w:tcPr>
            <w:tcW w:w="655" w:type="pct"/>
            <w:vAlign w:val="center"/>
          </w:tcPr>
          <w:p w:rsidR="00CA4264" w:rsidRDefault="00CA4264" w:rsidP="005842FA">
            <w:pPr>
              <w:autoSpaceDE w:val="0"/>
              <w:autoSpaceDN w:val="0"/>
              <w:adjustRightInd w:val="0"/>
              <w:spacing w:before="0" w:after="0"/>
              <w:rPr>
                <w:rFonts w:eastAsia="Times New Roman"/>
                <w:kern w:val="0"/>
                <w:lang w:val="zh-CN"/>
              </w:rPr>
            </w:pPr>
            <w:r>
              <w:rPr>
                <w:rFonts w:eastAsia="Times New Roman"/>
                <w:kern w:val="0"/>
                <w:lang w:val="zh-CN"/>
              </w:rPr>
              <w:t xml:space="preserve">1,960,899.69 </w:t>
            </w:r>
          </w:p>
        </w:tc>
        <w:tc>
          <w:tcPr>
            <w:tcW w:w="403" w:type="pct"/>
            <w:vAlign w:val="center"/>
          </w:tcPr>
          <w:p w:rsidR="00CA4264" w:rsidRDefault="00CA4264" w:rsidP="005842FA">
            <w:pPr>
              <w:autoSpaceDE w:val="0"/>
              <w:autoSpaceDN w:val="0"/>
              <w:adjustRightInd w:val="0"/>
              <w:spacing w:before="0" w:after="0"/>
              <w:rPr>
                <w:rFonts w:eastAsia="Times New Roman"/>
                <w:kern w:val="0"/>
                <w:lang w:val="zh-CN"/>
              </w:rPr>
            </w:pPr>
            <w:r>
              <w:rPr>
                <w:rFonts w:eastAsia="Times New Roman"/>
                <w:kern w:val="0"/>
                <w:lang w:val="zh-CN"/>
              </w:rPr>
              <w:t>193.79%</w:t>
            </w:r>
          </w:p>
        </w:tc>
        <w:tc>
          <w:tcPr>
            <w:tcW w:w="2178" w:type="pct"/>
          </w:tcPr>
          <w:p w:rsidR="00CA4264" w:rsidRDefault="00CA4264" w:rsidP="005842FA">
            <w:pPr>
              <w:autoSpaceDE w:val="0"/>
              <w:autoSpaceDN w:val="0"/>
              <w:adjustRightInd w:val="0"/>
              <w:spacing w:before="0" w:after="0"/>
              <w:jc w:val="left"/>
              <w:rPr>
                <w:rFonts w:eastAsia="Times New Roman"/>
                <w:kern w:val="0"/>
                <w:lang w:val="zh-CN"/>
              </w:rPr>
            </w:pPr>
            <w:r>
              <w:rPr>
                <w:rFonts w:ascii="宋体" w:hAnsi="宋体" w:cs="宋体" w:hint="eastAsia"/>
                <w:kern w:val="0"/>
                <w:lang w:val="zh-CN"/>
              </w:rPr>
              <w:t>增加的原因主要是本期收到的即征即退增值税款增加</w:t>
            </w:r>
          </w:p>
        </w:tc>
      </w:tr>
      <w:tr w:rsidR="00CA4264" w:rsidTr="005842FA">
        <w:tc>
          <w:tcPr>
            <w:tcW w:w="555" w:type="pct"/>
            <w:vAlign w:val="center"/>
          </w:tcPr>
          <w:p w:rsidR="00CA4264" w:rsidRDefault="00CA4264" w:rsidP="005842FA">
            <w:pPr>
              <w:autoSpaceDE w:val="0"/>
              <w:autoSpaceDN w:val="0"/>
              <w:adjustRightInd w:val="0"/>
              <w:spacing w:before="0" w:after="0"/>
              <w:rPr>
                <w:rFonts w:eastAsia="Times New Roman"/>
                <w:kern w:val="0"/>
                <w:lang w:val="zh-CN"/>
              </w:rPr>
            </w:pPr>
            <w:r>
              <w:rPr>
                <w:rFonts w:ascii="宋体" w:hAnsi="宋体" w:cs="宋体" w:hint="eastAsia"/>
                <w:kern w:val="0"/>
                <w:lang w:val="zh-CN"/>
              </w:rPr>
              <w:t>投资收益</w:t>
            </w:r>
          </w:p>
        </w:tc>
        <w:tc>
          <w:tcPr>
            <w:tcW w:w="554" w:type="pct"/>
            <w:vAlign w:val="center"/>
          </w:tcPr>
          <w:p w:rsidR="00CA4264" w:rsidRDefault="00CA4264" w:rsidP="005842FA">
            <w:pPr>
              <w:autoSpaceDE w:val="0"/>
              <w:autoSpaceDN w:val="0"/>
              <w:adjustRightInd w:val="0"/>
              <w:spacing w:before="0" w:after="0"/>
              <w:rPr>
                <w:rFonts w:eastAsia="Times New Roman"/>
                <w:kern w:val="0"/>
                <w:lang w:val="zh-CN"/>
              </w:rPr>
            </w:pPr>
            <w:r>
              <w:rPr>
                <w:rFonts w:eastAsia="Times New Roman"/>
                <w:kern w:val="0"/>
                <w:lang w:val="zh-CN"/>
              </w:rPr>
              <w:t xml:space="preserve">22,242,578.81 </w:t>
            </w:r>
          </w:p>
        </w:tc>
        <w:tc>
          <w:tcPr>
            <w:tcW w:w="655" w:type="pct"/>
            <w:vAlign w:val="center"/>
          </w:tcPr>
          <w:p w:rsidR="00CA4264" w:rsidRDefault="00CA4264" w:rsidP="005842FA">
            <w:pPr>
              <w:autoSpaceDE w:val="0"/>
              <w:autoSpaceDN w:val="0"/>
              <w:adjustRightInd w:val="0"/>
              <w:spacing w:before="0" w:after="0"/>
              <w:rPr>
                <w:rFonts w:eastAsia="Times New Roman"/>
                <w:kern w:val="0"/>
                <w:lang w:val="zh-CN"/>
              </w:rPr>
            </w:pPr>
            <w:r>
              <w:rPr>
                <w:rFonts w:eastAsia="Times New Roman"/>
                <w:kern w:val="0"/>
                <w:lang w:val="zh-CN"/>
              </w:rPr>
              <w:t xml:space="preserve">11,219,898.66 </w:t>
            </w:r>
          </w:p>
        </w:tc>
        <w:tc>
          <w:tcPr>
            <w:tcW w:w="655" w:type="pct"/>
            <w:vAlign w:val="center"/>
          </w:tcPr>
          <w:p w:rsidR="00CA4264" w:rsidRDefault="00CA4264" w:rsidP="005842FA">
            <w:pPr>
              <w:autoSpaceDE w:val="0"/>
              <w:autoSpaceDN w:val="0"/>
              <w:adjustRightInd w:val="0"/>
              <w:spacing w:before="0" w:after="0"/>
              <w:rPr>
                <w:rFonts w:eastAsia="Times New Roman"/>
                <w:kern w:val="0"/>
                <w:lang w:val="zh-CN"/>
              </w:rPr>
            </w:pPr>
            <w:r>
              <w:rPr>
                <w:rFonts w:eastAsia="Times New Roman"/>
                <w:kern w:val="0"/>
                <w:lang w:val="zh-CN"/>
              </w:rPr>
              <w:t xml:space="preserve">11,022,680.15 </w:t>
            </w:r>
          </w:p>
        </w:tc>
        <w:tc>
          <w:tcPr>
            <w:tcW w:w="403" w:type="pct"/>
            <w:vAlign w:val="center"/>
          </w:tcPr>
          <w:p w:rsidR="00CA4264" w:rsidRDefault="00CA4264" w:rsidP="005842FA">
            <w:pPr>
              <w:autoSpaceDE w:val="0"/>
              <w:autoSpaceDN w:val="0"/>
              <w:adjustRightInd w:val="0"/>
              <w:spacing w:before="0" w:after="0"/>
              <w:rPr>
                <w:rFonts w:eastAsia="Times New Roman"/>
                <w:kern w:val="0"/>
                <w:lang w:val="zh-CN"/>
              </w:rPr>
            </w:pPr>
            <w:r>
              <w:rPr>
                <w:rFonts w:eastAsia="Times New Roman"/>
                <w:kern w:val="0"/>
                <w:lang w:val="zh-CN"/>
              </w:rPr>
              <w:t>98.24%</w:t>
            </w:r>
          </w:p>
        </w:tc>
        <w:tc>
          <w:tcPr>
            <w:tcW w:w="2178" w:type="pct"/>
          </w:tcPr>
          <w:p w:rsidR="00CA4264" w:rsidRDefault="00CA4264" w:rsidP="005842FA">
            <w:pPr>
              <w:autoSpaceDE w:val="0"/>
              <w:autoSpaceDN w:val="0"/>
              <w:adjustRightInd w:val="0"/>
              <w:spacing w:before="0" w:after="0"/>
              <w:jc w:val="left"/>
              <w:rPr>
                <w:rFonts w:eastAsia="Times New Roman"/>
                <w:kern w:val="0"/>
                <w:lang w:val="zh-CN"/>
              </w:rPr>
            </w:pPr>
            <w:r>
              <w:rPr>
                <w:rFonts w:ascii="宋体" w:hAnsi="宋体" w:cs="宋体" w:hint="eastAsia"/>
                <w:kern w:val="0"/>
                <w:lang w:val="zh-CN"/>
              </w:rPr>
              <w:t>增加的原因主要是公司本期出售所持</w:t>
            </w:r>
            <w:r>
              <w:rPr>
                <w:rFonts w:eastAsia="Times New Roman"/>
                <w:kern w:val="0"/>
                <w:lang w:val="zh-CN"/>
              </w:rPr>
              <w:t>“</w:t>
            </w:r>
            <w:r>
              <w:rPr>
                <w:rFonts w:ascii="宋体" w:hAnsi="宋体" w:cs="宋体" w:hint="eastAsia"/>
                <w:kern w:val="0"/>
                <w:lang w:val="zh-CN"/>
              </w:rPr>
              <w:t>华大基因</w:t>
            </w:r>
            <w:r>
              <w:rPr>
                <w:rFonts w:eastAsia="Times New Roman"/>
                <w:kern w:val="0"/>
                <w:lang w:val="zh-CN"/>
              </w:rPr>
              <w:t>”</w:t>
            </w:r>
            <w:r>
              <w:rPr>
                <w:rFonts w:ascii="宋体" w:hAnsi="宋体" w:cs="宋体" w:hint="eastAsia"/>
                <w:kern w:val="0"/>
                <w:lang w:val="zh-CN"/>
              </w:rPr>
              <w:t>的部分股票取得收益</w:t>
            </w:r>
          </w:p>
        </w:tc>
      </w:tr>
      <w:tr w:rsidR="00CA4264" w:rsidTr="005842FA">
        <w:tc>
          <w:tcPr>
            <w:tcW w:w="555" w:type="pct"/>
            <w:vAlign w:val="center"/>
          </w:tcPr>
          <w:p w:rsidR="00CA4264" w:rsidRDefault="00CA4264" w:rsidP="005842FA">
            <w:pPr>
              <w:autoSpaceDE w:val="0"/>
              <w:autoSpaceDN w:val="0"/>
              <w:adjustRightInd w:val="0"/>
              <w:spacing w:before="0" w:after="0"/>
              <w:rPr>
                <w:rFonts w:eastAsia="Times New Roman"/>
                <w:kern w:val="0"/>
                <w:lang w:val="zh-CN"/>
              </w:rPr>
            </w:pPr>
            <w:r>
              <w:rPr>
                <w:rFonts w:ascii="宋体" w:hAnsi="宋体" w:cs="宋体" w:hint="eastAsia"/>
                <w:kern w:val="0"/>
                <w:lang w:val="zh-CN"/>
              </w:rPr>
              <w:t>营业外支出</w:t>
            </w:r>
          </w:p>
        </w:tc>
        <w:tc>
          <w:tcPr>
            <w:tcW w:w="554" w:type="pct"/>
            <w:vAlign w:val="center"/>
          </w:tcPr>
          <w:p w:rsidR="00CA4264" w:rsidRDefault="00CA4264" w:rsidP="005842FA">
            <w:pPr>
              <w:autoSpaceDE w:val="0"/>
              <w:autoSpaceDN w:val="0"/>
              <w:adjustRightInd w:val="0"/>
              <w:spacing w:before="0" w:after="0"/>
              <w:rPr>
                <w:rFonts w:eastAsia="Times New Roman"/>
                <w:kern w:val="0"/>
                <w:lang w:val="zh-CN"/>
              </w:rPr>
            </w:pPr>
            <w:r>
              <w:rPr>
                <w:rFonts w:eastAsia="Times New Roman"/>
                <w:kern w:val="0"/>
                <w:lang w:val="zh-CN"/>
              </w:rPr>
              <w:t xml:space="preserve">497,835.64 </w:t>
            </w:r>
          </w:p>
        </w:tc>
        <w:tc>
          <w:tcPr>
            <w:tcW w:w="655" w:type="pct"/>
            <w:vAlign w:val="center"/>
          </w:tcPr>
          <w:p w:rsidR="00CA4264" w:rsidRDefault="00CA4264" w:rsidP="005842FA">
            <w:pPr>
              <w:autoSpaceDE w:val="0"/>
              <w:autoSpaceDN w:val="0"/>
              <w:adjustRightInd w:val="0"/>
              <w:spacing w:before="0" w:after="0"/>
              <w:rPr>
                <w:rFonts w:eastAsia="Times New Roman"/>
                <w:kern w:val="0"/>
                <w:lang w:val="zh-CN"/>
              </w:rPr>
            </w:pPr>
            <w:r>
              <w:rPr>
                <w:rFonts w:eastAsia="Times New Roman"/>
                <w:kern w:val="0"/>
                <w:lang w:val="zh-CN"/>
              </w:rPr>
              <w:t xml:space="preserve">163,111.97 </w:t>
            </w:r>
          </w:p>
        </w:tc>
        <w:tc>
          <w:tcPr>
            <w:tcW w:w="655" w:type="pct"/>
            <w:vAlign w:val="center"/>
          </w:tcPr>
          <w:p w:rsidR="00CA4264" w:rsidRDefault="00CA4264" w:rsidP="005842FA">
            <w:pPr>
              <w:autoSpaceDE w:val="0"/>
              <w:autoSpaceDN w:val="0"/>
              <w:adjustRightInd w:val="0"/>
              <w:spacing w:before="0" w:after="0"/>
              <w:rPr>
                <w:rFonts w:eastAsia="Times New Roman"/>
                <w:kern w:val="0"/>
                <w:lang w:val="zh-CN"/>
              </w:rPr>
            </w:pPr>
            <w:r>
              <w:rPr>
                <w:rFonts w:eastAsia="Times New Roman"/>
                <w:kern w:val="0"/>
                <w:lang w:val="zh-CN"/>
              </w:rPr>
              <w:t xml:space="preserve">334,723.67 </w:t>
            </w:r>
          </w:p>
        </w:tc>
        <w:tc>
          <w:tcPr>
            <w:tcW w:w="403" w:type="pct"/>
            <w:vAlign w:val="center"/>
          </w:tcPr>
          <w:p w:rsidR="00CA4264" w:rsidRDefault="00CA4264" w:rsidP="005842FA">
            <w:pPr>
              <w:autoSpaceDE w:val="0"/>
              <w:autoSpaceDN w:val="0"/>
              <w:adjustRightInd w:val="0"/>
              <w:spacing w:before="0" w:after="0"/>
              <w:rPr>
                <w:rFonts w:eastAsia="Times New Roman"/>
                <w:kern w:val="0"/>
                <w:lang w:val="zh-CN"/>
              </w:rPr>
            </w:pPr>
            <w:r>
              <w:rPr>
                <w:rFonts w:eastAsia="Times New Roman"/>
                <w:kern w:val="0"/>
                <w:lang w:val="zh-CN"/>
              </w:rPr>
              <w:t>205.21%</w:t>
            </w:r>
          </w:p>
        </w:tc>
        <w:tc>
          <w:tcPr>
            <w:tcW w:w="2178" w:type="pct"/>
          </w:tcPr>
          <w:p w:rsidR="00CA4264" w:rsidRDefault="00CA4264" w:rsidP="005842FA">
            <w:pPr>
              <w:autoSpaceDE w:val="0"/>
              <w:autoSpaceDN w:val="0"/>
              <w:adjustRightInd w:val="0"/>
              <w:spacing w:before="0" w:after="0"/>
              <w:jc w:val="left"/>
              <w:rPr>
                <w:rFonts w:eastAsia="Times New Roman"/>
                <w:kern w:val="0"/>
                <w:lang w:val="zh-CN"/>
              </w:rPr>
            </w:pPr>
            <w:r>
              <w:rPr>
                <w:rFonts w:ascii="宋体" w:hAnsi="宋体" w:cs="宋体" w:hint="eastAsia"/>
                <w:kern w:val="0"/>
                <w:lang w:val="zh-CN"/>
              </w:rPr>
              <w:t>增加的原因主要是公司本期报废一批无法使用的电子设备带来的损失</w:t>
            </w:r>
          </w:p>
        </w:tc>
      </w:tr>
      <w:tr w:rsidR="00CA4264" w:rsidTr="005842FA">
        <w:tc>
          <w:tcPr>
            <w:tcW w:w="555" w:type="pct"/>
            <w:vAlign w:val="center"/>
          </w:tcPr>
          <w:p w:rsidR="00CA4264" w:rsidRDefault="00CA4264" w:rsidP="005842FA">
            <w:pPr>
              <w:autoSpaceDE w:val="0"/>
              <w:autoSpaceDN w:val="0"/>
              <w:adjustRightInd w:val="0"/>
              <w:spacing w:before="0" w:after="0"/>
              <w:rPr>
                <w:rFonts w:eastAsia="Times New Roman"/>
                <w:kern w:val="0"/>
                <w:lang w:val="zh-CN"/>
              </w:rPr>
            </w:pPr>
            <w:r>
              <w:rPr>
                <w:rFonts w:ascii="宋体" w:hAnsi="宋体" w:cs="宋体" w:hint="eastAsia"/>
                <w:kern w:val="0"/>
                <w:lang w:val="zh-CN"/>
              </w:rPr>
              <w:t>所得税费用</w:t>
            </w:r>
          </w:p>
        </w:tc>
        <w:tc>
          <w:tcPr>
            <w:tcW w:w="554" w:type="pct"/>
            <w:vAlign w:val="center"/>
          </w:tcPr>
          <w:p w:rsidR="00CA4264" w:rsidRDefault="00CA4264" w:rsidP="005842FA">
            <w:pPr>
              <w:autoSpaceDE w:val="0"/>
              <w:autoSpaceDN w:val="0"/>
              <w:adjustRightInd w:val="0"/>
              <w:spacing w:before="0" w:after="0"/>
              <w:rPr>
                <w:rFonts w:eastAsia="Times New Roman"/>
                <w:kern w:val="0"/>
                <w:lang w:val="zh-CN"/>
              </w:rPr>
            </w:pPr>
            <w:r>
              <w:rPr>
                <w:rFonts w:eastAsia="Times New Roman"/>
                <w:kern w:val="0"/>
                <w:lang w:val="zh-CN"/>
              </w:rPr>
              <w:t xml:space="preserve">13,949,272.47 </w:t>
            </w:r>
          </w:p>
        </w:tc>
        <w:tc>
          <w:tcPr>
            <w:tcW w:w="655" w:type="pct"/>
            <w:vAlign w:val="center"/>
          </w:tcPr>
          <w:p w:rsidR="00CA4264" w:rsidRDefault="00CA4264" w:rsidP="005842FA">
            <w:pPr>
              <w:autoSpaceDE w:val="0"/>
              <w:autoSpaceDN w:val="0"/>
              <w:adjustRightInd w:val="0"/>
              <w:spacing w:before="0" w:after="0"/>
              <w:rPr>
                <w:rFonts w:eastAsia="Times New Roman"/>
                <w:kern w:val="0"/>
                <w:lang w:val="zh-CN"/>
              </w:rPr>
            </w:pPr>
            <w:r>
              <w:rPr>
                <w:rFonts w:eastAsia="Times New Roman"/>
                <w:kern w:val="0"/>
                <w:lang w:val="zh-CN"/>
              </w:rPr>
              <w:t xml:space="preserve">-8,558,181.56 </w:t>
            </w:r>
          </w:p>
        </w:tc>
        <w:tc>
          <w:tcPr>
            <w:tcW w:w="655" w:type="pct"/>
            <w:vAlign w:val="center"/>
          </w:tcPr>
          <w:p w:rsidR="00CA4264" w:rsidRDefault="00CA4264" w:rsidP="005842FA">
            <w:pPr>
              <w:autoSpaceDE w:val="0"/>
              <w:autoSpaceDN w:val="0"/>
              <w:adjustRightInd w:val="0"/>
              <w:spacing w:before="0" w:after="0"/>
              <w:rPr>
                <w:rFonts w:eastAsia="Times New Roman"/>
                <w:kern w:val="0"/>
                <w:lang w:val="zh-CN"/>
              </w:rPr>
            </w:pPr>
            <w:r>
              <w:rPr>
                <w:rFonts w:eastAsia="Times New Roman"/>
                <w:kern w:val="0"/>
                <w:lang w:val="zh-CN"/>
              </w:rPr>
              <w:t xml:space="preserve">22,507,454.03 </w:t>
            </w:r>
          </w:p>
        </w:tc>
        <w:tc>
          <w:tcPr>
            <w:tcW w:w="403" w:type="pct"/>
            <w:vAlign w:val="center"/>
          </w:tcPr>
          <w:p w:rsidR="00CA4264" w:rsidRDefault="00CA4264" w:rsidP="005842FA">
            <w:pPr>
              <w:autoSpaceDE w:val="0"/>
              <w:autoSpaceDN w:val="0"/>
              <w:adjustRightInd w:val="0"/>
              <w:spacing w:before="0" w:after="0"/>
              <w:rPr>
                <w:rFonts w:eastAsia="Times New Roman"/>
                <w:kern w:val="0"/>
                <w:lang w:val="zh-CN"/>
              </w:rPr>
            </w:pPr>
            <w:r>
              <w:rPr>
                <w:rFonts w:eastAsia="Times New Roman"/>
                <w:kern w:val="0"/>
                <w:lang w:val="zh-CN"/>
              </w:rPr>
              <w:t>262.99%</w:t>
            </w:r>
          </w:p>
        </w:tc>
        <w:tc>
          <w:tcPr>
            <w:tcW w:w="2178" w:type="pct"/>
          </w:tcPr>
          <w:p w:rsidR="00CA4264" w:rsidRDefault="00CA4264" w:rsidP="005842FA">
            <w:pPr>
              <w:autoSpaceDE w:val="0"/>
              <w:autoSpaceDN w:val="0"/>
              <w:adjustRightInd w:val="0"/>
              <w:spacing w:before="0" w:after="0"/>
              <w:jc w:val="left"/>
              <w:rPr>
                <w:rFonts w:eastAsia="Times New Roman"/>
                <w:kern w:val="0"/>
                <w:lang w:val="zh-CN"/>
              </w:rPr>
            </w:pPr>
            <w:r>
              <w:rPr>
                <w:rFonts w:ascii="宋体" w:hAnsi="宋体" w:cs="宋体" w:hint="eastAsia"/>
                <w:kern w:val="0"/>
                <w:lang w:val="zh-CN"/>
              </w:rPr>
              <w:t>增加的原因主要是</w:t>
            </w:r>
            <w:r>
              <w:rPr>
                <w:rFonts w:eastAsia="Times New Roman"/>
                <w:kern w:val="0"/>
                <w:lang w:val="zh-CN"/>
              </w:rPr>
              <w:t>1</w:t>
            </w:r>
            <w:r>
              <w:rPr>
                <w:rFonts w:ascii="宋体" w:hAnsi="宋体" w:cs="宋体" w:hint="eastAsia"/>
                <w:kern w:val="0"/>
                <w:lang w:val="zh-CN"/>
              </w:rPr>
              <w:t>、</w:t>
            </w:r>
            <w:r>
              <w:rPr>
                <w:rFonts w:eastAsia="Times New Roman"/>
                <w:kern w:val="0"/>
                <w:lang w:val="zh-CN"/>
              </w:rPr>
              <w:t>2017</w:t>
            </w:r>
            <w:r>
              <w:rPr>
                <w:rFonts w:ascii="宋体" w:hAnsi="宋体" w:cs="宋体" w:hint="eastAsia"/>
                <w:kern w:val="0"/>
                <w:lang w:val="zh-CN"/>
              </w:rPr>
              <w:t>年底公司收购</w:t>
            </w:r>
            <w:proofErr w:type="gramStart"/>
            <w:r>
              <w:rPr>
                <w:rFonts w:ascii="宋体" w:hAnsi="宋体" w:cs="宋体" w:hint="eastAsia"/>
                <w:kern w:val="0"/>
                <w:lang w:val="zh-CN"/>
              </w:rPr>
              <w:t>赞融电子</w:t>
            </w:r>
            <w:proofErr w:type="gramEnd"/>
            <w:r>
              <w:rPr>
                <w:rFonts w:ascii="宋体" w:hAnsi="宋体" w:cs="宋体" w:hint="eastAsia"/>
                <w:kern w:val="0"/>
                <w:lang w:val="zh-CN"/>
              </w:rPr>
              <w:t>的股权，本期合并范围</w:t>
            </w:r>
            <w:proofErr w:type="gramStart"/>
            <w:r>
              <w:rPr>
                <w:rFonts w:ascii="宋体" w:hAnsi="宋体" w:cs="宋体" w:hint="eastAsia"/>
                <w:kern w:val="0"/>
                <w:lang w:val="zh-CN"/>
              </w:rPr>
              <w:t>增加赞融电子</w:t>
            </w:r>
            <w:proofErr w:type="gramEnd"/>
            <w:r>
              <w:rPr>
                <w:rFonts w:ascii="宋体" w:hAnsi="宋体" w:cs="宋体" w:hint="eastAsia"/>
                <w:kern w:val="0"/>
                <w:lang w:val="zh-CN"/>
              </w:rPr>
              <w:t>，增加的所得税费用约</w:t>
            </w:r>
            <w:r>
              <w:rPr>
                <w:rFonts w:eastAsia="Times New Roman"/>
                <w:kern w:val="0"/>
                <w:lang w:val="zh-CN"/>
              </w:rPr>
              <w:t>1300</w:t>
            </w:r>
            <w:r>
              <w:rPr>
                <w:rFonts w:ascii="宋体" w:hAnsi="宋体" w:cs="宋体" w:hint="eastAsia"/>
                <w:kern w:val="0"/>
                <w:lang w:val="zh-CN"/>
              </w:rPr>
              <w:t>万元；</w:t>
            </w:r>
            <w:r>
              <w:rPr>
                <w:rFonts w:eastAsia="Times New Roman"/>
                <w:kern w:val="0"/>
                <w:lang w:val="zh-CN"/>
              </w:rPr>
              <w:t>2</w:t>
            </w:r>
            <w:r>
              <w:rPr>
                <w:rFonts w:ascii="宋体" w:hAnsi="宋体" w:cs="宋体" w:hint="eastAsia"/>
                <w:kern w:val="0"/>
                <w:lang w:val="zh-CN"/>
              </w:rPr>
              <w:t>、母公司本期营业利润较上期有较大幅度增长，相应计提的所得税也增加</w:t>
            </w:r>
          </w:p>
        </w:tc>
      </w:tr>
    </w:tbl>
    <w:p w:rsidR="00A62CF7" w:rsidRPr="00A62CF7" w:rsidRDefault="00A62CF7" w:rsidP="00A62CF7">
      <w:pPr>
        <w:wordWrap w:val="0"/>
        <w:autoSpaceDE w:val="0"/>
        <w:autoSpaceDN w:val="0"/>
        <w:adjustRightInd w:val="0"/>
        <w:spacing w:before="360" w:after="120"/>
        <w:jc w:val="right"/>
        <w:rPr>
          <w:rFonts w:ascii="宋体" w:cs="宋体"/>
          <w:kern w:val="0"/>
          <w:lang w:val="zh-CN"/>
        </w:rPr>
      </w:pPr>
      <w:r>
        <w:rPr>
          <w:rFonts w:ascii="宋体" w:hAnsi="宋体" w:cs="宋体" w:hint="eastAsia"/>
          <w:b/>
          <w:kern w:val="0"/>
          <w:sz w:val="24"/>
          <w:lang w:val="zh-CN"/>
        </w:rPr>
        <w:t>现金流量表项目</w:t>
      </w:r>
      <w:r>
        <w:rPr>
          <w:rFonts w:ascii="宋体" w:hAnsi="宋体" w:cs="宋体"/>
          <w:b/>
          <w:kern w:val="0"/>
          <w:sz w:val="24"/>
          <w:lang w:val="zh-CN"/>
        </w:rPr>
        <w:t xml:space="preserve">                             </w:t>
      </w:r>
      <w:r>
        <w:rPr>
          <w:rFonts w:eastAsia="Times New Roman"/>
          <w:b/>
          <w:kern w:val="0"/>
          <w:sz w:val="24"/>
          <w:lang w:val="zh-CN"/>
        </w:rPr>
        <w:t xml:space="preserve"> </w:t>
      </w:r>
      <w:r>
        <w:rPr>
          <w:rFonts w:ascii="宋体" w:hAnsi="宋体" w:cs="宋体" w:hint="eastAsia"/>
          <w:kern w:val="0"/>
          <w:lang w:val="zh-CN"/>
        </w:rPr>
        <w:t>单位：元</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10" w:type="dxa"/>
          <w:left w:w="10" w:type="dxa"/>
          <w:bottom w:w="10" w:type="dxa"/>
          <w:right w:w="10" w:type="dxa"/>
        </w:tblCellMar>
        <w:tblLook w:val="0000" w:firstRow="0" w:lastRow="0" w:firstColumn="0" w:lastColumn="0" w:noHBand="0" w:noVBand="0"/>
      </w:tblPr>
      <w:tblGrid>
        <w:gridCol w:w="1517"/>
        <w:gridCol w:w="1280"/>
        <w:gridCol w:w="1325"/>
        <w:gridCol w:w="1280"/>
        <w:gridCol w:w="1130"/>
        <w:gridCol w:w="3090"/>
      </w:tblGrid>
      <w:tr w:rsidR="00CA4264" w:rsidTr="005842FA">
        <w:tc>
          <w:tcPr>
            <w:tcW w:w="806" w:type="pct"/>
          </w:tcPr>
          <w:p w:rsidR="00CA4264" w:rsidRDefault="00CA4264" w:rsidP="005842FA">
            <w:pPr>
              <w:autoSpaceDE w:val="0"/>
              <w:autoSpaceDN w:val="0"/>
              <w:adjustRightInd w:val="0"/>
              <w:spacing w:before="0" w:after="0"/>
              <w:jc w:val="center"/>
              <w:rPr>
                <w:rFonts w:eastAsia="Times New Roman"/>
                <w:b/>
                <w:kern w:val="0"/>
                <w:lang w:val="zh-CN"/>
              </w:rPr>
            </w:pPr>
            <w:r>
              <w:rPr>
                <w:rFonts w:ascii="宋体" w:hAnsi="宋体" w:cs="宋体" w:hint="eastAsia"/>
                <w:b/>
                <w:kern w:val="0"/>
                <w:lang w:val="zh-CN"/>
              </w:rPr>
              <w:t>项目</w:t>
            </w:r>
          </w:p>
        </w:tc>
        <w:tc>
          <w:tcPr>
            <w:tcW w:w="655" w:type="pct"/>
          </w:tcPr>
          <w:p w:rsidR="00CA4264" w:rsidRDefault="00CA4264" w:rsidP="005842FA">
            <w:pPr>
              <w:autoSpaceDE w:val="0"/>
              <w:autoSpaceDN w:val="0"/>
              <w:adjustRightInd w:val="0"/>
              <w:spacing w:before="0" w:after="0"/>
              <w:jc w:val="center"/>
              <w:rPr>
                <w:rFonts w:eastAsia="Times New Roman"/>
                <w:b/>
                <w:kern w:val="0"/>
                <w:lang w:val="zh-CN"/>
              </w:rPr>
            </w:pPr>
            <w:r>
              <w:rPr>
                <w:rFonts w:ascii="宋体" w:hAnsi="宋体" w:cs="宋体" w:hint="eastAsia"/>
                <w:b/>
                <w:kern w:val="0"/>
                <w:lang w:val="zh-CN"/>
              </w:rPr>
              <w:t>本期金额</w:t>
            </w:r>
          </w:p>
        </w:tc>
        <w:tc>
          <w:tcPr>
            <w:tcW w:w="706" w:type="pct"/>
          </w:tcPr>
          <w:p w:rsidR="00CA4264" w:rsidRDefault="00CA4264" w:rsidP="005842FA">
            <w:pPr>
              <w:autoSpaceDE w:val="0"/>
              <w:autoSpaceDN w:val="0"/>
              <w:adjustRightInd w:val="0"/>
              <w:spacing w:before="0" w:after="0"/>
              <w:jc w:val="center"/>
              <w:rPr>
                <w:rFonts w:eastAsia="Times New Roman"/>
                <w:b/>
                <w:kern w:val="0"/>
                <w:lang w:val="zh-CN"/>
              </w:rPr>
            </w:pPr>
            <w:r>
              <w:rPr>
                <w:rFonts w:ascii="宋体" w:hAnsi="宋体" w:cs="宋体" w:hint="eastAsia"/>
                <w:b/>
                <w:kern w:val="0"/>
                <w:lang w:val="zh-CN"/>
              </w:rPr>
              <w:t>上期金额</w:t>
            </w:r>
          </w:p>
        </w:tc>
        <w:tc>
          <w:tcPr>
            <w:tcW w:w="605" w:type="pct"/>
          </w:tcPr>
          <w:p w:rsidR="00CA4264" w:rsidRDefault="00CA4264" w:rsidP="005842FA">
            <w:pPr>
              <w:autoSpaceDE w:val="0"/>
              <w:autoSpaceDN w:val="0"/>
              <w:adjustRightInd w:val="0"/>
              <w:spacing w:before="0" w:after="0"/>
              <w:jc w:val="center"/>
              <w:rPr>
                <w:rFonts w:eastAsia="Times New Roman"/>
                <w:b/>
                <w:kern w:val="0"/>
                <w:lang w:val="zh-CN"/>
              </w:rPr>
            </w:pPr>
            <w:r>
              <w:rPr>
                <w:rFonts w:ascii="宋体" w:hAnsi="宋体" w:cs="宋体" w:hint="eastAsia"/>
                <w:b/>
                <w:kern w:val="0"/>
                <w:lang w:val="zh-CN"/>
              </w:rPr>
              <w:t>增减变动</w:t>
            </w:r>
          </w:p>
        </w:tc>
        <w:tc>
          <w:tcPr>
            <w:tcW w:w="605" w:type="pct"/>
          </w:tcPr>
          <w:p w:rsidR="00CA4264" w:rsidRDefault="00CA4264" w:rsidP="005842FA">
            <w:pPr>
              <w:autoSpaceDE w:val="0"/>
              <w:autoSpaceDN w:val="0"/>
              <w:adjustRightInd w:val="0"/>
              <w:spacing w:before="0" w:after="0"/>
              <w:jc w:val="center"/>
              <w:rPr>
                <w:rFonts w:eastAsia="Times New Roman"/>
                <w:b/>
                <w:kern w:val="0"/>
                <w:lang w:val="zh-CN"/>
              </w:rPr>
            </w:pPr>
            <w:r>
              <w:rPr>
                <w:rFonts w:ascii="宋体" w:hAnsi="宋体" w:cs="宋体" w:hint="eastAsia"/>
                <w:b/>
                <w:kern w:val="0"/>
                <w:lang w:val="zh-CN"/>
              </w:rPr>
              <w:t>变动比例</w:t>
            </w:r>
          </w:p>
        </w:tc>
        <w:tc>
          <w:tcPr>
            <w:tcW w:w="1624" w:type="pct"/>
          </w:tcPr>
          <w:p w:rsidR="00CA4264" w:rsidRDefault="00CA4264" w:rsidP="005842FA">
            <w:pPr>
              <w:autoSpaceDE w:val="0"/>
              <w:autoSpaceDN w:val="0"/>
              <w:adjustRightInd w:val="0"/>
              <w:spacing w:before="0" w:after="0"/>
              <w:jc w:val="center"/>
              <w:rPr>
                <w:rFonts w:eastAsia="Times New Roman"/>
                <w:b/>
                <w:kern w:val="0"/>
                <w:lang w:val="zh-CN"/>
              </w:rPr>
            </w:pPr>
            <w:r>
              <w:rPr>
                <w:rFonts w:ascii="宋体" w:hAnsi="宋体" w:cs="宋体" w:hint="eastAsia"/>
                <w:b/>
                <w:kern w:val="0"/>
                <w:lang w:val="zh-CN"/>
              </w:rPr>
              <w:t>变动原因说明</w:t>
            </w:r>
          </w:p>
        </w:tc>
      </w:tr>
      <w:tr w:rsidR="00CA4264" w:rsidTr="005842FA">
        <w:tc>
          <w:tcPr>
            <w:tcW w:w="806" w:type="pct"/>
            <w:vAlign w:val="center"/>
          </w:tcPr>
          <w:p w:rsidR="00CA4264" w:rsidRDefault="00CA4264" w:rsidP="005842FA">
            <w:pPr>
              <w:autoSpaceDE w:val="0"/>
              <w:autoSpaceDN w:val="0"/>
              <w:adjustRightInd w:val="0"/>
              <w:spacing w:before="0" w:after="0"/>
              <w:rPr>
                <w:rFonts w:eastAsia="Times New Roman"/>
                <w:kern w:val="0"/>
                <w:lang w:val="zh-CN"/>
              </w:rPr>
            </w:pPr>
            <w:r>
              <w:rPr>
                <w:rFonts w:ascii="宋体" w:hAnsi="宋体" w:cs="宋体" w:hint="eastAsia"/>
                <w:kern w:val="0"/>
                <w:lang w:val="zh-CN"/>
              </w:rPr>
              <w:t>经营活动现金流入小计</w:t>
            </w:r>
          </w:p>
        </w:tc>
        <w:tc>
          <w:tcPr>
            <w:tcW w:w="655" w:type="pct"/>
            <w:vAlign w:val="center"/>
          </w:tcPr>
          <w:p w:rsidR="00CA4264" w:rsidRDefault="00CA4264" w:rsidP="005842FA">
            <w:pPr>
              <w:autoSpaceDE w:val="0"/>
              <w:autoSpaceDN w:val="0"/>
              <w:adjustRightInd w:val="0"/>
              <w:spacing w:before="0" w:after="0"/>
              <w:rPr>
                <w:rFonts w:eastAsia="Times New Roman"/>
                <w:kern w:val="0"/>
                <w:lang w:val="zh-CN"/>
              </w:rPr>
            </w:pPr>
            <w:r>
              <w:rPr>
                <w:rFonts w:eastAsia="Times New Roman"/>
                <w:kern w:val="0"/>
                <w:lang w:val="zh-CN"/>
              </w:rPr>
              <w:t>2,088,809,391.54</w:t>
            </w:r>
          </w:p>
        </w:tc>
        <w:tc>
          <w:tcPr>
            <w:tcW w:w="706" w:type="pct"/>
            <w:vAlign w:val="center"/>
          </w:tcPr>
          <w:p w:rsidR="00CA4264" w:rsidRDefault="00CA4264" w:rsidP="005842FA">
            <w:pPr>
              <w:autoSpaceDE w:val="0"/>
              <w:autoSpaceDN w:val="0"/>
              <w:adjustRightInd w:val="0"/>
              <w:spacing w:before="0" w:after="0"/>
              <w:rPr>
                <w:rFonts w:eastAsia="Times New Roman"/>
                <w:kern w:val="0"/>
                <w:lang w:val="zh-CN"/>
              </w:rPr>
            </w:pPr>
            <w:r>
              <w:rPr>
                <w:rFonts w:eastAsia="Times New Roman"/>
                <w:kern w:val="0"/>
                <w:lang w:val="zh-CN"/>
              </w:rPr>
              <w:t>1,051,896,625.63</w:t>
            </w:r>
          </w:p>
        </w:tc>
        <w:tc>
          <w:tcPr>
            <w:tcW w:w="605" w:type="pct"/>
            <w:vAlign w:val="center"/>
          </w:tcPr>
          <w:p w:rsidR="00CA4264" w:rsidRDefault="00CA4264" w:rsidP="005842FA">
            <w:pPr>
              <w:autoSpaceDE w:val="0"/>
              <w:autoSpaceDN w:val="0"/>
              <w:adjustRightInd w:val="0"/>
              <w:spacing w:before="0" w:after="0"/>
              <w:rPr>
                <w:rFonts w:eastAsia="Times New Roman"/>
                <w:kern w:val="0"/>
                <w:lang w:val="zh-CN"/>
              </w:rPr>
            </w:pPr>
            <w:r>
              <w:rPr>
                <w:rFonts w:eastAsia="Times New Roman"/>
                <w:kern w:val="0"/>
                <w:lang w:val="zh-CN"/>
              </w:rPr>
              <w:t>1,036,912,765.91</w:t>
            </w:r>
          </w:p>
        </w:tc>
        <w:tc>
          <w:tcPr>
            <w:tcW w:w="605" w:type="pct"/>
            <w:vAlign w:val="center"/>
          </w:tcPr>
          <w:p w:rsidR="00CA4264" w:rsidRDefault="00CA4264" w:rsidP="005842FA">
            <w:pPr>
              <w:autoSpaceDE w:val="0"/>
              <w:autoSpaceDN w:val="0"/>
              <w:adjustRightInd w:val="0"/>
              <w:spacing w:before="0" w:after="0"/>
              <w:rPr>
                <w:rFonts w:eastAsia="Times New Roman"/>
                <w:kern w:val="0"/>
                <w:lang w:val="zh-CN"/>
              </w:rPr>
            </w:pPr>
            <w:r>
              <w:rPr>
                <w:rFonts w:eastAsia="Times New Roman"/>
                <w:kern w:val="0"/>
                <w:lang w:val="zh-CN"/>
              </w:rPr>
              <w:t>98.58%</w:t>
            </w:r>
          </w:p>
        </w:tc>
        <w:tc>
          <w:tcPr>
            <w:tcW w:w="1624" w:type="pct"/>
          </w:tcPr>
          <w:p w:rsidR="00CA4264" w:rsidRDefault="00CA4264" w:rsidP="005842FA">
            <w:pPr>
              <w:autoSpaceDE w:val="0"/>
              <w:autoSpaceDN w:val="0"/>
              <w:adjustRightInd w:val="0"/>
              <w:spacing w:before="0" w:after="0"/>
              <w:jc w:val="left"/>
              <w:rPr>
                <w:rFonts w:eastAsia="Times New Roman"/>
                <w:kern w:val="0"/>
                <w:lang w:val="zh-CN"/>
              </w:rPr>
            </w:pPr>
            <w:r>
              <w:rPr>
                <w:rFonts w:ascii="宋体" w:hAnsi="宋体" w:cs="宋体" w:hint="eastAsia"/>
                <w:kern w:val="0"/>
                <w:lang w:val="zh-CN"/>
              </w:rPr>
              <w:t>增加的原因主要是</w:t>
            </w:r>
            <w:r>
              <w:rPr>
                <w:rFonts w:eastAsia="Times New Roman"/>
                <w:kern w:val="0"/>
                <w:lang w:val="zh-CN"/>
              </w:rPr>
              <w:t>2017</w:t>
            </w:r>
            <w:r>
              <w:rPr>
                <w:rFonts w:ascii="宋体" w:hAnsi="宋体" w:cs="宋体" w:hint="eastAsia"/>
                <w:kern w:val="0"/>
                <w:lang w:val="zh-CN"/>
              </w:rPr>
              <w:t>年底公司收购</w:t>
            </w:r>
            <w:proofErr w:type="gramStart"/>
            <w:r>
              <w:rPr>
                <w:rFonts w:ascii="宋体" w:hAnsi="宋体" w:cs="宋体" w:hint="eastAsia"/>
                <w:kern w:val="0"/>
                <w:lang w:val="zh-CN"/>
              </w:rPr>
              <w:t>赞融电子</w:t>
            </w:r>
            <w:proofErr w:type="gramEnd"/>
            <w:r>
              <w:rPr>
                <w:rFonts w:ascii="宋体" w:hAnsi="宋体" w:cs="宋体" w:hint="eastAsia"/>
                <w:kern w:val="0"/>
                <w:lang w:val="zh-CN"/>
              </w:rPr>
              <w:t>的股权，本期合并范围增加</w:t>
            </w:r>
            <w:proofErr w:type="gramStart"/>
            <w:r>
              <w:rPr>
                <w:rFonts w:ascii="宋体" w:hAnsi="宋体" w:cs="宋体" w:hint="eastAsia"/>
                <w:kern w:val="0"/>
                <w:lang w:val="zh-CN"/>
              </w:rPr>
              <w:t>赞融电子</w:t>
            </w:r>
            <w:proofErr w:type="gramEnd"/>
          </w:p>
        </w:tc>
      </w:tr>
      <w:tr w:rsidR="00CA4264" w:rsidTr="005842FA">
        <w:tc>
          <w:tcPr>
            <w:tcW w:w="806" w:type="pct"/>
            <w:vAlign w:val="center"/>
          </w:tcPr>
          <w:p w:rsidR="00CA4264" w:rsidRDefault="00CA4264" w:rsidP="005842FA">
            <w:pPr>
              <w:autoSpaceDE w:val="0"/>
              <w:autoSpaceDN w:val="0"/>
              <w:adjustRightInd w:val="0"/>
              <w:spacing w:before="0" w:after="0"/>
              <w:rPr>
                <w:rFonts w:eastAsia="Times New Roman"/>
                <w:kern w:val="0"/>
                <w:lang w:val="zh-CN"/>
              </w:rPr>
            </w:pPr>
            <w:r>
              <w:rPr>
                <w:rFonts w:ascii="宋体" w:hAnsi="宋体" w:cs="宋体" w:hint="eastAsia"/>
                <w:kern w:val="0"/>
                <w:lang w:val="zh-CN"/>
              </w:rPr>
              <w:t>经营活动现金流出小计</w:t>
            </w:r>
          </w:p>
        </w:tc>
        <w:tc>
          <w:tcPr>
            <w:tcW w:w="655" w:type="pct"/>
            <w:vAlign w:val="center"/>
          </w:tcPr>
          <w:p w:rsidR="00CA4264" w:rsidRDefault="00CA4264" w:rsidP="005842FA">
            <w:pPr>
              <w:autoSpaceDE w:val="0"/>
              <w:autoSpaceDN w:val="0"/>
              <w:adjustRightInd w:val="0"/>
              <w:spacing w:before="0" w:after="0"/>
              <w:rPr>
                <w:rFonts w:eastAsia="Times New Roman"/>
                <w:kern w:val="0"/>
                <w:lang w:val="zh-CN"/>
              </w:rPr>
            </w:pPr>
            <w:r>
              <w:rPr>
                <w:rFonts w:eastAsia="Times New Roman"/>
                <w:kern w:val="0"/>
                <w:lang w:val="zh-CN"/>
              </w:rPr>
              <w:t>2,850,471,834.32</w:t>
            </w:r>
          </w:p>
        </w:tc>
        <w:tc>
          <w:tcPr>
            <w:tcW w:w="706" w:type="pct"/>
            <w:vAlign w:val="center"/>
          </w:tcPr>
          <w:p w:rsidR="00CA4264" w:rsidRDefault="00CA4264" w:rsidP="005842FA">
            <w:pPr>
              <w:autoSpaceDE w:val="0"/>
              <w:autoSpaceDN w:val="0"/>
              <w:adjustRightInd w:val="0"/>
              <w:spacing w:before="0" w:after="0"/>
              <w:rPr>
                <w:rFonts w:eastAsia="Times New Roman"/>
                <w:kern w:val="0"/>
                <w:lang w:val="zh-CN"/>
              </w:rPr>
            </w:pPr>
            <w:r>
              <w:rPr>
                <w:rFonts w:eastAsia="Times New Roman"/>
                <w:kern w:val="0"/>
                <w:lang w:val="zh-CN"/>
              </w:rPr>
              <w:t>1,342,796,919.23</w:t>
            </w:r>
          </w:p>
        </w:tc>
        <w:tc>
          <w:tcPr>
            <w:tcW w:w="605" w:type="pct"/>
            <w:vAlign w:val="center"/>
          </w:tcPr>
          <w:p w:rsidR="00CA4264" w:rsidRDefault="00CA4264" w:rsidP="005842FA">
            <w:pPr>
              <w:autoSpaceDE w:val="0"/>
              <w:autoSpaceDN w:val="0"/>
              <w:adjustRightInd w:val="0"/>
              <w:spacing w:before="0" w:after="0"/>
              <w:rPr>
                <w:rFonts w:eastAsia="Times New Roman"/>
                <w:kern w:val="0"/>
                <w:lang w:val="zh-CN"/>
              </w:rPr>
            </w:pPr>
            <w:r>
              <w:rPr>
                <w:rFonts w:eastAsia="Times New Roman"/>
                <w:kern w:val="0"/>
                <w:lang w:val="zh-CN"/>
              </w:rPr>
              <w:t>1,507,674,915.09</w:t>
            </w:r>
          </w:p>
        </w:tc>
        <w:tc>
          <w:tcPr>
            <w:tcW w:w="605" w:type="pct"/>
            <w:vAlign w:val="center"/>
          </w:tcPr>
          <w:p w:rsidR="00CA4264" w:rsidRDefault="00CA4264" w:rsidP="005842FA">
            <w:pPr>
              <w:autoSpaceDE w:val="0"/>
              <w:autoSpaceDN w:val="0"/>
              <w:adjustRightInd w:val="0"/>
              <w:spacing w:before="0" w:after="0"/>
              <w:rPr>
                <w:rFonts w:eastAsia="Times New Roman"/>
                <w:kern w:val="0"/>
                <w:lang w:val="zh-CN"/>
              </w:rPr>
            </w:pPr>
            <w:r>
              <w:rPr>
                <w:rFonts w:eastAsia="Times New Roman"/>
                <w:kern w:val="0"/>
                <w:lang w:val="zh-CN"/>
              </w:rPr>
              <w:t>112.28%</w:t>
            </w:r>
          </w:p>
        </w:tc>
        <w:tc>
          <w:tcPr>
            <w:tcW w:w="1624" w:type="pct"/>
          </w:tcPr>
          <w:p w:rsidR="00CA4264" w:rsidRDefault="00CA4264" w:rsidP="005842FA">
            <w:pPr>
              <w:autoSpaceDE w:val="0"/>
              <w:autoSpaceDN w:val="0"/>
              <w:adjustRightInd w:val="0"/>
              <w:spacing w:before="0" w:after="0"/>
              <w:jc w:val="left"/>
              <w:rPr>
                <w:rFonts w:eastAsia="Times New Roman"/>
                <w:kern w:val="0"/>
                <w:lang w:val="zh-CN"/>
              </w:rPr>
            </w:pPr>
            <w:r>
              <w:rPr>
                <w:rFonts w:ascii="宋体" w:hAnsi="宋体" w:cs="宋体" w:hint="eastAsia"/>
                <w:kern w:val="0"/>
                <w:lang w:val="zh-CN"/>
              </w:rPr>
              <w:t>增加的原因主要是</w:t>
            </w:r>
            <w:r>
              <w:rPr>
                <w:rFonts w:eastAsia="Times New Roman"/>
                <w:kern w:val="0"/>
                <w:lang w:val="zh-CN"/>
              </w:rPr>
              <w:t>2017</w:t>
            </w:r>
            <w:r>
              <w:rPr>
                <w:rFonts w:ascii="宋体" w:hAnsi="宋体" w:cs="宋体" w:hint="eastAsia"/>
                <w:kern w:val="0"/>
                <w:lang w:val="zh-CN"/>
              </w:rPr>
              <w:t>年底公司收购</w:t>
            </w:r>
            <w:proofErr w:type="gramStart"/>
            <w:r>
              <w:rPr>
                <w:rFonts w:ascii="宋体" w:hAnsi="宋体" w:cs="宋体" w:hint="eastAsia"/>
                <w:kern w:val="0"/>
                <w:lang w:val="zh-CN"/>
              </w:rPr>
              <w:t>赞融电子</w:t>
            </w:r>
            <w:proofErr w:type="gramEnd"/>
            <w:r>
              <w:rPr>
                <w:rFonts w:ascii="宋体" w:hAnsi="宋体" w:cs="宋体" w:hint="eastAsia"/>
                <w:kern w:val="0"/>
                <w:lang w:val="zh-CN"/>
              </w:rPr>
              <w:t>的股权，本期合并范围增加</w:t>
            </w:r>
            <w:proofErr w:type="gramStart"/>
            <w:r>
              <w:rPr>
                <w:rFonts w:ascii="宋体" w:hAnsi="宋体" w:cs="宋体" w:hint="eastAsia"/>
                <w:kern w:val="0"/>
                <w:lang w:val="zh-CN"/>
              </w:rPr>
              <w:t>赞融电子</w:t>
            </w:r>
            <w:proofErr w:type="gramEnd"/>
          </w:p>
        </w:tc>
      </w:tr>
      <w:tr w:rsidR="00CA4264" w:rsidTr="005842FA">
        <w:tc>
          <w:tcPr>
            <w:tcW w:w="806" w:type="pct"/>
            <w:vAlign w:val="center"/>
          </w:tcPr>
          <w:p w:rsidR="00CA4264" w:rsidRDefault="00CA4264" w:rsidP="005842FA">
            <w:pPr>
              <w:autoSpaceDE w:val="0"/>
              <w:autoSpaceDN w:val="0"/>
              <w:adjustRightInd w:val="0"/>
              <w:spacing w:before="0" w:after="0"/>
              <w:rPr>
                <w:rFonts w:eastAsia="Times New Roman"/>
                <w:kern w:val="0"/>
                <w:lang w:val="zh-CN"/>
              </w:rPr>
            </w:pPr>
            <w:r>
              <w:rPr>
                <w:rFonts w:ascii="宋体" w:hAnsi="宋体" w:cs="宋体" w:hint="eastAsia"/>
                <w:kern w:val="0"/>
                <w:lang w:val="zh-CN"/>
              </w:rPr>
              <w:t>经营活动产生的现</w:t>
            </w:r>
            <w:r>
              <w:rPr>
                <w:rFonts w:ascii="宋体" w:hAnsi="宋体" w:cs="宋体" w:hint="eastAsia"/>
                <w:kern w:val="0"/>
                <w:lang w:val="zh-CN"/>
              </w:rPr>
              <w:lastRenderedPageBreak/>
              <w:t>金流量净额</w:t>
            </w:r>
          </w:p>
        </w:tc>
        <w:tc>
          <w:tcPr>
            <w:tcW w:w="655" w:type="pct"/>
            <w:vAlign w:val="center"/>
          </w:tcPr>
          <w:p w:rsidR="00CA4264" w:rsidRDefault="00CA4264" w:rsidP="005842FA">
            <w:pPr>
              <w:autoSpaceDE w:val="0"/>
              <w:autoSpaceDN w:val="0"/>
              <w:adjustRightInd w:val="0"/>
              <w:spacing w:before="0" w:after="0"/>
              <w:rPr>
                <w:rFonts w:eastAsia="Times New Roman"/>
                <w:kern w:val="0"/>
                <w:lang w:val="zh-CN"/>
              </w:rPr>
            </w:pPr>
            <w:r>
              <w:rPr>
                <w:rFonts w:eastAsia="Times New Roman"/>
                <w:kern w:val="0"/>
                <w:lang w:val="zh-CN"/>
              </w:rPr>
              <w:lastRenderedPageBreak/>
              <w:t>-761,662,442.78</w:t>
            </w:r>
          </w:p>
        </w:tc>
        <w:tc>
          <w:tcPr>
            <w:tcW w:w="706" w:type="pct"/>
            <w:vAlign w:val="center"/>
          </w:tcPr>
          <w:p w:rsidR="00CA4264" w:rsidRDefault="00CA4264" w:rsidP="005842FA">
            <w:pPr>
              <w:autoSpaceDE w:val="0"/>
              <w:autoSpaceDN w:val="0"/>
              <w:adjustRightInd w:val="0"/>
              <w:spacing w:before="0" w:after="0"/>
              <w:rPr>
                <w:rFonts w:eastAsia="Times New Roman"/>
                <w:kern w:val="0"/>
                <w:lang w:val="zh-CN"/>
              </w:rPr>
            </w:pPr>
            <w:r>
              <w:rPr>
                <w:rFonts w:eastAsia="Times New Roman"/>
                <w:kern w:val="0"/>
                <w:lang w:val="zh-CN"/>
              </w:rPr>
              <w:t>-290,900,293.60</w:t>
            </w:r>
          </w:p>
        </w:tc>
        <w:tc>
          <w:tcPr>
            <w:tcW w:w="605" w:type="pct"/>
            <w:vAlign w:val="center"/>
          </w:tcPr>
          <w:p w:rsidR="00CA4264" w:rsidRDefault="00CA4264" w:rsidP="005842FA">
            <w:pPr>
              <w:autoSpaceDE w:val="0"/>
              <w:autoSpaceDN w:val="0"/>
              <w:adjustRightInd w:val="0"/>
              <w:spacing w:before="0" w:after="0"/>
              <w:rPr>
                <w:rFonts w:eastAsia="Times New Roman"/>
                <w:kern w:val="0"/>
                <w:lang w:val="zh-CN"/>
              </w:rPr>
            </w:pPr>
            <w:r>
              <w:rPr>
                <w:rFonts w:eastAsia="Times New Roman"/>
                <w:kern w:val="0"/>
                <w:lang w:val="zh-CN"/>
              </w:rPr>
              <w:t>-470,762,149.18</w:t>
            </w:r>
          </w:p>
        </w:tc>
        <w:tc>
          <w:tcPr>
            <w:tcW w:w="605" w:type="pct"/>
            <w:vAlign w:val="center"/>
          </w:tcPr>
          <w:p w:rsidR="00CA4264" w:rsidRDefault="00CA4264" w:rsidP="005842FA">
            <w:pPr>
              <w:autoSpaceDE w:val="0"/>
              <w:autoSpaceDN w:val="0"/>
              <w:adjustRightInd w:val="0"/>
              <w:spacing w:before="0" w:after="0"/>
              <w:rPr>
                <w:rFonts w:eastAsia="Times New Roman"/>
                <w:kern w:val="0"/>
                <w:lang w:val="zh-CN"/>
              </w:rPr>
            </w:pPr>
            <w:r>
              <w:rPr>
                <w:rFonts w:eastAsia="Times New Roman"/>
                <w:kern w:val="0"/>
                <w:lang w:val="zh-CN"/>
              </w:rPr>
              <w:t>-161.83%</w:t>
            </w:r>
          </w:p>
        </w:tc>
        <w:tc>
          <w:tcPr>
            <w:tcW w:w="1624" w:type="pct"/>
          </w:tcPr>
          <w:p w:rsidR="00CA4264" w:rsidRDefault="00CA4264" w:rsidP="005842FA">
            <w:pPr>
              <w:autoSpaceDE w:val="0"/>
              <w:autoSpaceDN w:val="0"/>
              <w:adjustRightInd w:val="0"/>
              <w:spacing w:before="0" w:after="0"/>
              <w:jc w:val="left"/>
              <w:rPr>
                <w:rFonts w:eastAsia="Times New Roman"/>
                <w:kern w:val="0"/>
                <w:lang w:val="zh-CN"/>
              </w:rPr>
            </w:pPr>
            <w:r>
              <w:rPr>
                <w:rFonts w:ascii="宋体" w:hAnsi="宋体" w:cs="宋体" w:hint="eastAsia"/>
                <w:kern w:val="0"/>
                <w:lang w:val="zh-CN"/>
              </w:rPr>
              <w:t>减少的原因主要是本期对外支付的采购</w:t>
            </w:r>
            <w:r>
              <w:rPr>
                <w:rFonts w:ascii="宋体" w:hAnsi="宋体" w:cs="宋体" w:hint="eastAsia"/>
                <w:kern w:val="0"/>
                <w:lang w:val="zh-CN"/>
              </w:rPr>
              <w:lastRenderedPageBreak/>
              <w:t>货款较上期有所增加</w:t>
            </w:r>
          </w:p>
        </w:tc>
      </w:tr>
      <w:tr w:rsidR="00CA4264" w:rsidTr="005842FA">
        <w:tc>
          <w:tcPr>
            <w:tcW w:w="806" w:type="pct"/>
            <w:vAlign w:val="center"/>
          </w:tcPr>
          <w:p w:rsidR="00CA4264" w:rsidRDefault="00CA4264" w:rsidP="005842FA">
            <w:pPr>
              <w:autoSpaceDE w:val="0"/>
              <w:autoSpaceDN w:val="0"/>
              <w:adjustRightInd w:val="0"/>
              <w:spacing w:before="0" w:after="0"/>
              <w:rPr>
                <w:rFonts w:eastAsia="Times New Roman"/>
                <w:kern w:val="0"/>
                <w:lang w:val="zh-CN"/>
              </w:rPr>
            </w:pPr>
            <w:r>
              <w:rPr>
                <w:rFonts w:ascii="宋体" w:hAnsi="宋体" w:cs="宋体" w:hint="eastAsia"/>
                <w:kern w:val="0"/>
                <w:lang w:val="zh-CN"/>
              </w:rPr>
              <w:lastRenderedPageBreak/>
              <w:t>投资活动现金流入小计</w:t>
            </w:r>
          </w:p>
        </w:tc>
        <w:tc>
          <w:tcPr>
            <w:tcW w:w="655" w:type="pct"/>
            <w:vAlign w:val="center"/>
          </w:tcPr>
          <w:p w:rsidR="00CA4264" w:rsidRDefault="00CA4264" w:rsidP="005842FA">
            <w:pPr>
              <w:autoSpaceDE w:val="0"/>
              <w:autoSpaceDN w:val="0"/>
              <w:adjustRightInd w:val="0"/>
              <w:spacing w:before="0" w:after="0"/>
              <w:rPr>
                <w:rFonts w:eastAsia="Times New Roman"/>
                <w:kern w:val="0"/>
                <w:lang w:val="zh-CN"/>
              </w:rPr>
            </w:pPr>
            <w:r>
              <w:rPr>
                <w:rFonts w:eastAsia="Times New Roman"/>
                <w:kern w:val="0"/>
                <w:lang w:val="zh-CN"/>
              </w:rPr>
              <w:t>103,406,292.64</w:t>
            </w:r>
          </w:p>
        </w:tc>
        <w:tc>
          <w:tcPr>
            <w:tcW w:w="706" w:type="pct"/>
            <w:vAlign w:val="center"/>
          </w:tcPr>
          <w:p w:rsidR="00CA4264" w:rsidRDefault="00CA4264" w:rsidP="005842FA">
            <w:pPr>
              <w:autoSpaceDE w:val="0"/>
              <w:autoSpaceDN w:val="0"/>
              <w:adjustRightInd w:val="0"/>
              <w:spacing w:before="0" w:after="0"/>
              <w:rPr>
                <w:rFonts w:eastAsia="Times New Roman"/>
                <w:kern w:val="0"/>
                <w:lang w:val="zh-CN"/>
              </w:rPr>
            </w:pPr>
            <w:r>
              <w:rPr>
                <w:rFonts w:eastAsia="Times New Roman"/>
                <w:kern w:val="0"/>
                <w:lang w:val="zh-CN"/>
              </w:rPr>
              <w:t>193,348,300.57</w:t>
            </w:r>
          </w:p>
        </w:tc>
        <w:tc>
          <w:tcPr>
            <w:tcW w:w="605" w:type="pct"/>
            <w:vAlign w:val="center"/>
          </w:tcPr>
          <w:p w:rsidR="00CA4264" w:rsidRDefault="00CA4264" w:rsidP="005842FA">
            <w:pPr>
              <w:autoSpaceDE w:val="0"/>
              <w:autoSpaceDN w:val="0"/>
              <w:adjustRightInd w:val="0"/>
              <w:spacing w:before="0" w:after="0"/>
              <w:rPr>
                <w:rFonts w:eastAsia="Times New Roman"/>
                <w:kern w:val="0"/>
                <w:lang w:val="zh-CN"/>
              </w:rPr>
            </w:pPr>
            <w:r>
              <w:rPr>
                <w:rFonts w:eastAsia="Times New Roman"/>
                <w:kern w:val="0"/>
                <w:lang w:val="zh-CN"/>
              </w:rPr>
              <w:t>-89,942,007.93</w:t>
            </w:r>
          </w:p>
        </w:tc>
        <w:tc>
          <w:tcPr>
            <w:tcW w:w="605" w:type="pct"/>
            <w:vAlign w:val="center"/>
          </w:tcPr>
          <w:p w:rsidR="00CA4264" w:rsidRDefault="00CA4264" w:rsidP="005842FA">
            <w:pPr>
              <w:autoSpaceDE w:val="0"/>
              <w:autoSpaceDN w:val="0"/>
              <w:adjustRightInd w:val="0"/>
              <w:spacing w:before="0" w:after="0"/>
              <w:rPr>
                <w:rFonts w:eastAsia="Times New Roman"/>
                <w:kern w:val="0"/>
                <w:lang w:val="zh-CN"/>
              </w:rPr>
            </w:pPr>
            <w:r>
              <w:rPr>
                <w:rFonts w:eastAsia="Times New Roman"/>
                <w:kern w:val="0"/>
                <w:lang w:val="zh-CN"/>
              </w:rPr>
              <w:t>-46.52%</w:t>
            </w:r>
          </w:p>
        </w:tc>
        <w:tc>
          <w:tcPr>
            <w:tcW w:w="1624" w:type="pct"/>
          </w:tcPr>
          <w:p w:rsidR="00CA4264" w:rsidRDefault="00CA4264" w:rsidP="005842FA">
            <w:pPr>
              <w:autoSpaceDE w:val="0"/>
              <w:autoSpaceDN w:val="0"/>
              <w:adjustRightInd w:val="0"/>
              <w:spacing w:before="0" w:after="0"/>
              <w:jc w:val="left"/>
              <w:rPr>
                <w:rFonts w:eastAsia="Times New Roman"/>
                <w:kern w:val="0"/>
                <w:lang w:val="zh-CN"/>
              </w:rPr>
            </w:pPr>
            <w:r>
              <w:rPr>
                <w:rFonts w:ascii="宋体" w:hAnsi="宋体" w:cs="宋体" w:hint="eastAsia"/>
                <w:kern w:val="0"/>
                <w:lang w:val="zh-CN"/>
              </w:rPr>
              <w:t>减少的原因主要是本期理财到期赎回金额减少</w:t>
            </w:r>
          </w:p>
        </w:tc>
      </w:tr>
      <w:tr w:rsidR="00CA4264" w:rsidTr="005842FA">
        <w:tc>
          <w:tcPr>
            <w:tcW w:w="806" w:type="pct"/>
            <w:vAlign w:val="center"/>
          </w:tcPr>
          <w:p w:rsidR="00CA4264" w:rsidRDefault="00CA4264" w:rsidP="005842FA">
            <w:pPr>
              <w:autoSpaceDE w:val="0"/>
              <w:autoSpaceDN w:val="0"/>
              <w:adjustRightInd w:val="0"/>
              <w:spacing w:before="0" w:after="0"/>
              <w:rPr>
                <w:rFonts w:eastAsia="Times New Roman"/>
                <w:kern w:val="0"/>
                <w:lang w:val="zh-CN"/>
              </w:rPr>
            </w:pPr>
            <w:r>
              <w:rPr>
                <w:rFonts w:ascii="宋体" w:hAnsi="宋体" w:cs="宋体" w:hint="eastAsia"/>
                <w:kern w:val="0"/>
                <w:lang w:val="zh-CN"/>
              </w:rPr>
              <w:t>投资活动现金流出小计</w:t>
            </w:r>
          </w:p>
        </w:tc>
        <w:tc>
          <w:tcPr>
            <w:tcW w:w="655" w:type="pct"/>
            <w:vAlign w:val="center"/>
          </w:tcPr>
          <w:p w:rsidR="00CA4264" w:rsidRDefault="00CA4264" w:rsidP="005842FA">
            <w:pPr>
              <w:autoSpaceDE w:val="0"/>
              <w:autoSpaceDN w:val="0"/>
              <w:adjustRightInd w:val="0"/>
              <w:spacing w:before="0" w:after="0"/>
              <w:rPr>
                <w:rFonts w:eastAsia="Times New Roman"/>
                <w:kern w:val="0"/>
                <w:lang w:val="zh-CN"/>
              </w:rPr>
            </w:pPr>
            <w:r>
              <w:rPr>
                <w:rFonts w:eastAsia="Times New Roman"/>
                <w:kern w:val="0"/>
                <w:lang w:val="zh-CN"/>
              </w:rPr>
              <w:t>709,928,193.74</w:t>
            </w:r>
          </w:p>
        </w:tc>
        <w:tc>
          <w:tcPr>
            <w:tcW w:w="706" w:type="pct"/>
            <w:vAlign w:val="center"/>
          </w:tcPr>
          <w:p w:rsidR="00CA4264" w:rsidRDefault="00CA4264" w:rsidP="005842FA">
            <w:pPr>
              <w:autoSpaceDE w:val="0"/>
              <w:autoSpaceDN w:val="0"/>
              <w:adjustRightInd w:val="0"/>
              <w:spacing w:before="0" w:after="0"/>
              <w:rPr>
                <w:rFonts w:eastAsia="Times New Roman"/>
                <w:kern w:val="0"/>
                <w:lang w:val="zh-CN"/>
              </w:rPr>
            </w:pPr>
            <w:r>
              <w:rPr>
                <w:rFonts w:eastAsia="Times New Roman"/>
                <w:kern w:val="0"/>
                <w:lang w:val="zh-CN"/>
              </w:rPr>
              <w:t>125,988,878.85</w:t>
            </w:r>
          </w:p>
        </w:tc>
        <w:tc>
          <w:tcPr>
            <w:tcW w:w="605" w:type="pct"/>
            <w:vAlign w:val="center"/>
          </w:tcPr>
          <w:p w:rsidR="00CA4264" w:rsidRDefault="00CA4264" w:rsidP="005842FA">
            <w:pPr>
              <w:autoSpaceDE w:val="0"/>
              <w:autoSpaceDN w:val="0"/>
              <w:adjustRightInd w:val="0"/>
              <w:spacing w:before="0" w:after="0"/>
              <w:rPr>
                <w:rFonts w:eastAsia="Times New Roman"/>
                <w:kern w:val="0"/>
                <w:lang w:val="zh-CN"/>
              </w:rPr>
            </w:pPr>
            <w:r>
              <w:rPr>
                <w:rFonts w:eastAsia="Times New Roman"/>
                <w:kern w:val="0"/>
                <w:lang w:val="zh-CN"/>
              </w:rPr>
              <w:t>583,939,314.89</w:t>
            </w:r>
          </w:p>
        </w:tc>
        <w:tc>
          <w:tcPr>
            <w:tcW w:w="605" w:type="pct"/>
            <w:vAlign w:val="center"/>
          </w:tcPr>
          <w:p w:rsidR="00CA4264" w:rsidRDefault="00CA4264" w:rsidP="005842FA">
            <w:pPr>
              <w:autoSpaceDE w:val="0"/>
              <w:autoSpaceDN w:val="0"/>
              <w:adjustRightInd w:val="0"/>
              <w:spacing w:before="0" w:after="0"/>
              <w:rPr>
                <w:rFonts w:eastAsia="Times New Roman"/>
                <w:kern w:val="0"/>
                <w:lang w:val="zh-CN"/>
              </w:rPr>
            </w:pPr>
            <w:r>
              <w:rPr>
                <w:rFonts w:eastAsia="Times New Roman"/>
                <w:kern w:val="0"/>
                <w:lang w:val="zh-CN"/>
              </w:rPr>
              <w:t>463.48%</w:t>
            </w:r>
          </w:p>
        </w:tc>
        <w:tc>
          <w:tcPr>
            <w:tcW w:w="1624" w:type="pct"/>
          </w:tcPr>
          <w:p w:rsidR="00CA4264" w:rsidRDefault="00CA4264" w:rsidP="005842FA">
            <w:pPr>
              <w:autoSpaceDE w:val="0"/>
              <w:autoSpaceDN w:val="0"/>
              <w:adjustRightInd w:val="0"/>
              <w:spacing w:before="0" w:after="0"/>
              <w:jc w:val="left"/>
              <w:rPr>
                <w:rFonts w:eastAsia="Times New Roman"/>
                <w:kern w:val="0"/>
                <w:lang w:val="zh-CN"/>
              </w:rPr>
            </w:pPr>
            <w:r>
              <w:rPr>
                <w:rFonts w:ascii="宋体" w:hAnsi="宋体" w:cs="宋体" w:hint="eastAsia"/>
                <w:kern w:val="0"/>
                <w:lang w:val="zh-CN"/>
              </w:rPr>
              <w:t>增加的原因主要是本期用于购买理财的支出增加以及支付</w:t>
            </w:r>
            <w:proofErr w:type="gramStart"/>
            <w:r>
              <w:rPr>
                <w:rFonts w:ascii="宋体" w:hAnsi="宋体" w:cs="宋体" w:hint="eastAsia"/>
                <w:kern w:val="0"/>
                <w:lang w:val="zh-CN"/>
              </w:rPr>
              <w:t>赞融电子</w:t>
            </w:r>
            <w:proofErr w:type="gramEnd"/>
            <w:r>
              <w:rPr>
                <w:rFonts w:ascii="宋体" w:hAnsi="宋体" w:cs="宋体" w:hint="eastAsia"/>
                <w:kern w:val="0"/>
                <w:lang w:val="zh-CN"/>
              </w:rPr>
              <w:t>原股东的并购价款的支出增加</w:t>
            </w:r>
          </w:p>
        </w:tc>
      </w:tr>
      <w:tr w:rsidR="00CA4264" w:rsidTr="005842FA">
        <w:tc>
          <w:tcPr>
            <w:tcW w:w="806" w:type="pct"/>
            <w:vAlign w:val="center"/>
          </w:tcPr>
          <w:p w:rsidR="00CA4264" w:rsidRDefault="00CA4264" w:rsidP="005842FA">
            <w:pPr>
              <w:autoSpaceDE w:val="0"/>
              <w:autoSpaceDN w:val="0"/>
              <w:adjustRightInd w:val="0"/>
              <w:spacing w:before="0" w:after="0"/>
              <w:rPr>
                <w:rFonts w:eastAsia="Times New Roman"/>
                <w:kern w:val="0"/>
                <w:lang w:val="zh-CN"/>
              </w:rPr>
            </w:pPr>
            <w:r>
              <w:rPr>
                <w:rFonts w:ascii="宋体" w:hAnsi="宋体" w:cs="宋体" w:hint="eastAsia"/>
                <w:kern w:val="0"/>
                <w:lang w:val="zh-CN"/>
              </w:rPr>
              <w:t>投资活动产生的现金流量净额</w:t>
            </w:r>
          </w:p>
        </w:tc>
        <w:tc>
          <w:tcPr>
            <w:tcW w:w="655" w:type="pct"/>
            <w:vAlign w:val="center"/>
          </w:tcPr>
          <w:p w:rsidR="00CA4264" w:rsidRDefault="00CA4264" w:rsidP="005842FA">
            <w:pPr>
              <w:autoSpaceDE w:val="0"/>
              <w:autoSpaceDN w:val="0"/>
              <w:adjustRightInd w:val="0"/>
              <w:spacing w:before="0" w:after="0"/>
              <w:rPr>
                <w:rFonts w:eastAsia="Times New Roman"/>
                <w:kern w:val="0"/>
                <w:lang w:val="zh-CN"/>
              </w:rPr>
            </w:pPr>
            <w:r>
              <w:rPr>
                <w:rFonts w:eastAsia="Times New Roman"/>
                <w:kern w:val="0"/>
                <w:lang w:val="zh-CN"/>
              </w:rPr>
              <w:t>-606,521,901.10</w:t>
            </w:r>
          </w:p>
        </w:tc>
        <w:tc>
          <w:tcPr>
            <w:tcW w:w="706" w:type="pct"/>
            <w:vAlign w:val="center"/>
          </w:tcPr>
          <w:p w:rsidR="00CA4264" w:rsidRDefault="00CA4264" w:rsidP="005842FA">
            <w:pPr>
              <w:autoSpaceDE w:val="0"/>
              <w:autoSpaceDN w:val="0"/>
              <w:adjustRightInd w:val="0"/>
              <w:spacing w:before="0" w:after="0"/>
              <w:rPr>
                <w:rFonts w:eastAsia="Times New Roman"/>
                <w:kern w:val="0"/>
                <w:lang w:val="zh-CN"/>
              </w:rPr>
            </w:pPr>
            <w:r>
              <w:rPr>
                <w:rFonts w:eastAsia="Times New Roman"/>
                <w:kern w:val="0"/>
                <w:lang w:val="zh-CN"/>
              </w:rPr>
              <w:t>67,359,421.72</w:t>
            </w:r>
          </w:p>
        </w:tc>
        <w:tc>
          <w:tcPr>
            <w:tcW w:w="605" w:type="pct"/>
            <w:vAlign w:val="center"/>
          </w:tcPr>
          <w:p w:rsidR="00CA4264" w:rsidRDefault="00CA4264" w:rsidP="005842FA">
            <w:pPr>
              <w:autoSpaceDE w:val="0"/>
              <w:autoSpaceDN w:val="0"/>
              <w:adjustRightInd w:val="0"/>
              <w:spacing w:before="0" w:after="0"/>
              <w:rPr>
                <w:rFonts w:eastAsia="Times New Roman"/>
                <w:kern w:val="0"/>
                <w:lang w:val="zh-CN"/>
              </w:rPr>
            </w:pPr>
            <w:r>
              <w:rPr>
                <w:rFonts w:eastAsia="Times New Roman"/>
                <w:kern w:val="0"/>
                <w:lang w:val="zh-CN"/>
              </w:rPr>
              <w:t>-673,881,322.82</w:t>
            </w:r>
          </w:p>
        </w:tc>
        <w:tc>
          <w:tcPr>
            <w:tcW w:w="605" w:type="pct"/>
            <w:vAlign w:val="center"/>
          </w:tcPr>
          <w:p w:rsidR="00CA4264" w:rsidRDefault="00CA4264" w:rsidP="005842FA">
            <w:pPr>
              <w:autoSpaceDE w:val="0"/>
              <w:autoSpaceDN w:val="0"/>
              <w:adjustRightInd w:val="0"/>
              <w:spacing w:before="0" w:after="0"/>
              <w:rPr>
                <w:rFonts w:eastAsia="Times New Roman"/>
                <w:kern w:val="0"/>
                <w:lang w:val="zh-CN"/>
              </w:rPr>
            </w:pPr>
            <w:r>
              <w:rPr>
                <w:rFonts w:eastAsia="Times New Roman"/>
                <w:kern w:val="0"/>
                <w:lang w:val="zh-CN"/>
              </w:rPr>
              <w:t>-1000.43%</w:t>
            </w:r>
          </w:p>
        </w:tc>
        <w:tc>
          <w:tcPr>
            <w:tcW w:w="1624" w:type="pct"/>
          </w:tcPr>
          <w:p w:rsidR="00CA4264" w:rsidRDefault="00CA4264" w:rsidP="005842FA">
            <w:pPr>
              <w:autoSpaceDE w:val="0"/>
              <w:autoSpaceDN w:val="0"/>
              <w:adjustRightInd w:val="0"/>
              <w:spacing w:before="0" w:after="0"/>
              <w:jc w:val="left"/>
              <w:rPr>
                <w:rFonts w:eastAsia="Times New Roman"/>
                <w:kern w:val="0"/>
                <w:lang w:val="zh-CN"/>
              </w:rPr>
            </w:pPr>
            <w:r>
              <w:rPr>
                <w:rFonts w:ascii="宋体" w:hAnsi="宋体" w:cs="宋体" w:hint="eastAsia"/>
                <w:kern w:val="0"/>
                <w:lang w:val="zh-CN"/>
              </w:rPr>
              <w:t>减少的原因主要是本期用于购买理财的支出增加以及支付</w:t>
            </w:r>
            <w:proofErr w:type="gramStart"/>
            <w:r>
              <w:rPr>
                <w:rFonts w:ascii="宋体" w:hAnsi="宋体" w:cs="宋体" w:hint="eastAsia"/>
                <w:kern w:val="0"/>
                <w:lang w:val="zh-CN"/>
              </w:rPr>
              <w:t>赞融电子</w:t>
            </w:r>
            <w:proofErr w:type="gramEnd"/>
            <w:r>
              <w:rPr>
                <w:rFonts w:ascii="宋体" w:hAnsi="宋体" w:cs="宋体" w:hint="eastAsia"/>
                <w:kern w:val="0"/>
                <w:lang w:val="zh-CN"/>
              </w:rPr>
              <w:t>原股东的并购价款的支出增加</w:t>
            </w:r>
          </w:p>
        </w:tc>
      </w:tr>
      <w:tr w:rsidR="00CA4264" w:rsidTr="005842FA">
        <w:tc>
          <w:tcPr>
            <w:tcW w:w="806" w:type="pct"/>
            <w:vAlign w:val="center"/>
          </w:tcPr>
          <w:p w:rsidR="00CA4264" w:rsidRDefault="00CA4264" w:rsidP="005842FA">
            <w:pPr>
              <w:autoSpaceDE w:val="0"/>
              <w:autoSpaceDN w:val="0"/>
              <w:adjustRightInd w:val="0"/>
              <w:spacing w:before="0" w:after="0"/>
              <w:rPr>
                <w:rFonts w:eastAsia="Times New Roman"/>
                <w:kern w:val="0"/>
                <w:lang w:val="zh-CN"/>
              </w:rPr>
            </w:pPr>
            <w:r>
              <w:rPr>
                <w:rFonts w:ascii="宋体" w:hAnsi="宋体" w:cs="宋体" w:hint="eastAsia"/>
                <w:kern w:val="0"/>
                <w:lang w:val="zh-CN"/>
              </w:rPr>
              <w:t>筹资活动现金流入小计</w:t>
            </w:r>
          </w:p>
        </w:tc>
        <w:tc>
          <w:tcPr>
            <w:tcW w:w="655" w:type="pct"/>
            <w:vAlign w:val="center"/>
          </w:tcPr>
          <w:p w:rsidR="00CA4264" w:rsidRDefault="00CA4264" w:rsidP="005842FA">
            <w:pPr>
              <w:autoSpaceDE w:val="0"/>
              <w:autoSpaceDN w:val="0"/>
              <w:adjustRightInd w:val="0"/>
              <w:spacing w:before="0" w:after="0"/>
              <w:rPr>
                <w:rFonts w:eastAsia="Times New Roman"/>
                <w:kern w:val="0"/>
                <w:lang w:val="zh-CN"/>
              </w:rPr>
            </w:pPr>
            <w:r>
              <w:rPr>
                <w:rFonts w:eastAsia="Times New Roman"/>
                <w:kern w:val="0"/>
                <w:lang w:val="zh-CN"/>
              </w:rPr>
              <w:t>794,000,000.00</w:t>
            </w:r>
          </w:p>
        </w:tc>
        <w:tc>
          <w:tcPr>
            <w:tcW w:w="706" w:type="pct"/>
            <w:vAlign w:val="center"/>
          </w:tcPr>
          <w:p w:rsidR="00CA4264" w:rsidRDefault="00CA4264" w:rsidP="005842FA">
            <w:pPr>
              <w:autoSpaceDE w:val="0"/>
              <w:autoSpaceDN w:val="0"/>
              <w:adjustRightInd w:val="0"/>
              <w:spacing w:before="0" w:after="0"/>
              <w:rPr>
                <w:rFonts w:eastAsia="Times New Roman"/>
                <w:kern w:val="0"/>
                <w:lang w:val="zh-CN"/>
              </w:rPr>
            </w:pPr>
            <w:r>
              <w:rPr>
                <w:rFonts w:eastAsia="Times New Roman"/>
                <w:kern w:val="0"/>
                <w:lang w:val="zh-CN"/>
              </w:rPr>
              <w:t>397,689,514.12</w:t>
            </w:r>
          </w:p>
        </w:tc>
        <w:tc>
          <w:tcPr>
            <w:tcW w:w="605" w:type="pct"/>
            <w:vAlign w:val="center"/>
          </w:tcPr>
          <w:p w:rsidR="00CA4264" w:rsidRDefault="00CA4264" w:rsidP="005842FA">
            <w:pPr>
              <w:autoSpaceDE w:val="0"/>
              <w:autoSpaceDN w:val="0"/>
              <w:adjustRightInd w:val="0"/>
              <w:spacing w:before="0" w:after="0"/>
              <w:rPr>
                <w:rFonts w:eastAsia="Times New Roman"/>
                <w:kern w:val="0"/>
                <w:lang w:val="zh-CN"/>
              </w:rPr>
            </w:pPr>
            <w:r>
              <w:rPr>
                <w:rFonts w:eastAsia="Times New Roman"/>
                <w:kern w:val="0"/>
                <w:lang w:val="zh-CN"/>
              </w:rPr>
              <w:t>396,310,485.88</w:t>
            </w:r>
          </w:p>
        </w:tc>
        <w:tc>
          <w:tcPr>
            <w:tcW w:w="605" w:type="pct"/>
            <w:vAlign w:val="center"/>
          </w:tcPr>
          <w:p w:rsidR="00CA4264" w:rsidRDefault="00CA4264" w:rsidP="005842FA">
            <w:pPr>
              <w:autoSpaceDE w:val="0"/>
              <w:autoSpaceDN w:val="0"/>
              <w:adjustRightInd w:val="0"/>
              <w:spacing w:before="0" w:after="0"/>
              <w:rPr>
                <w:rFonts w:eastAsia="Times New Roman"/>
                <w:kern w:val="0"/>
                <w:lang w:val="zh-CN"/>
              </w:rPr>
            </w:pPr>
            <w:r>
              <w:rPr>
                <w:rFonts w:eastAsia="Times New Roman"/>
                <w:kern w:val="0"/>
                <w:lang w:val="zh-CN"/>
              </w:rPr>
              <w:t>99.65%</w:t>
            </w:r>
          </w:p>
        </w:tc>
        <w:tc>
          <w:tcPr>
            <w:tcW w:w="1624" w:type="pct"/>
          </w:tcPr>
          <w:p w:rsidR="00CA4264" w:rsidRDefault="00CA4264" w:rsidP="005842FA">
            <w:pPr>
              <w:autoSpaceDE w:val="0"/>
              <w:autoSpaceDN w:val="0"/>
              <w:adjustRightInd w:val="0"/>
              <w:spacing w:before="0" w:after="0"/>
              <w:jc w:val="left"/>
              <w:rPr>
                <w:rFonts w:eastAsia="Times New Roman"/>
                <w:kern w:val="0"/>
                <w:lang w:val="zh-CN"/>
              </w:rPr>
            </w:pPr>
            <w:r>
              <w:rPr>
                <w:rFonts w:ascii="宋体" w:hAnsi="宋体" w:cs="宋体" w:hint="eastAsia"/>
                <w:kern w:val="0"/>
                <w:lang w:val="zh-CN"/>
              </w:rPr>
              <w:t>增加的原因主要是公司本期取得流动资金贷款以及并购贷款增加</w:t>
            </w:r>
          </w:p>
        </w:tc>
      </w:tr>
      <w:tr w:rsidR="00CA4264" w:rsidTr="005842FA">
        <w:tc>
          <w:tcPr>
            <w:tcW w:w="806" w:type="pct"/>
            <w:vAlign w:val="center"/>
          </w:tcPr>
          <w:p w:rsidR="00CA4264" w:rsidRDefault="00CA4264" w:rsidP="005842FA">
            <w:pPr>
              <w:autoSpaceDE w:val="0"/>
              <w:autoSpaceDN w:val="0"/>
              <w:adjustRightInd w:val="0"/>
              <w:spacing w:before="0" w:after="0"/>
              <w:rPr>
                <w:rFonts w:eastAsia="Times New Roman"/>
                <w:kern w:val="0"/>
                <w:lang w:val="zh-CN"/>
              </w:rPr>
            </w:pPr>
            <w:r>
              <w:rPr>
                <w:rFonts w:ascii="宋体" w:hAnsi="宋体" w:cs="宋体" w:hint="eastAsia"/>
                <w:kern w:val="0"/>
                <w:lang w:val="zh-CN"/>
              </w:rPr>
              <w:t>筹资活动现金流出小计</w:t>
            </w:r>
          </w:p>
        </w:tc>
        <w:tc>
          <w:tcPr>
            <w:tcW w:w="655" w:type="pct"/>
            <w:vAlign w:val="center"/>
          </w:tcPr>
          <w:p w:rsidR="00CA4264" w:rsidRDefault="00CA4264" w:rsidP="005842FA">
            <w:pPr>
              <w:autoSpaceDE w:val="0"/>
              <w:autoSpaceDN w:val="0"/>
              <w:adjustRightInd w:val="0"/>
              <w:spacing w:before="0" w:after="0"/>
              <w:rPr>
                <w:rFonts w:eastAsia="Times New Roman"/>
                <w:kern w:val="0"/>
                <w:lang w:val="zh-CN"/>
              </w:rPr>
            </w:pPr>
            <w:r>
              <w:rPr>
                <w:rFonts w:eastAsia="Times New Roman"/>
                <w:kern w:val="0"/>
                <w:lang w:val="zh-CN"/>
              </w:rPr>
              <w:t>395,971,824.16</w:t>
            </w:r>
          </w:p>
        </w:tc>
        <w:tc>
          <w:tcPr>
            <w:tcW w:w="706" w:type="pct"/>
            <w:vAlign w:val="center"/>
          </w:tcPr>
          <w:p w:rsidR="00CA4264" w:rsidRDefault="00CA4264" w:rsidP="005842FA">
            <w:pPr>
              <w:autoSpaceDE w:val="0"/>
              <w:autoSpaceDN w:val="0"/>
              <w:adjustRightInd w:val="0"/>
              <w:spacing w:before="0" w:after="0"/>
              <w:rPr>
                <w:rFonts w:eastAsia="Times New Roman"/>
                <w:kern w:val="0"/>
                <w:lang w:val="zh-CN"/>
              </w:rPr>
            </w:pPr>
            <w:r>
              <w:rPr>
                <w:rFonts w:eastAsia="Times New Roman"/>
                <w:kern w:val="0"/>
                <w:lang w:val="zh-CN"/>
              </w:rPr>
              <w:t>262,342,246.31</w:t>
            </w:r>
          </w:p>
        </w:tc>
        <w:tc>
          <w:tcPr>
            <w:tcW w:w="605" w:type="pct"/>
            <w:vAlign w:val="center"/>
          </w:tcPr>
          <w:p w:rsidR="00CA4264" w:rsidRDefault="00CA4264" w:rsidP="005842FA">
            <w:pPr>
              <w:autoSpaceDE w:val="0"/>
              <w:autoSpaceDN w:val="0"/>
              <w:adjustRightInd w:val="0"/>
              <w:spacing w:before="0" w:after="0"/>
              <w:rPr>
                <w:rFonts w:eastAsia="Times New Roman"/>
                <w:kern w:val="0"/>
                <w:lang w:val="zh-CN"/>
              </w:rPr>
            </w:pPr>
            <w:r>
              <w:rPr>
                <w:rFonts w:eastAsia="Times New Roman"/>
                <w:kern w:val="0"/>
                <w:lang w:val="zh-CN"/>
              </w:rPr>
              <w:t>133,629,577.85</w:t>
            </w:r>
          </w:p>
        </w:tc>
        <w:tc>
          <w:tcPr>
            <w:tcW w:w="605" w:type="pct"/>
            <w:vAlign w:val="center"/>
          </w:tcPr>
          <w:p w:rsidR="00CA4264" w:rsidRDefault="00CA4264" w:rsidP="005842FA">
            <w:pPr>
              <w:autoSpaceDE w:val="0"/>
              <w:autoSpaceDN w:val="0"/>
              <w:adjustRightInd w:val="0"/>
              <w:spacing w:before="0" w:after="0"/>
              <w:rPr>
                <w:rFonts w:eastAsia="Times New Roman"/>
                <w:kern w:val="0"/>
                <w:lang w:val="zh-CN"/>
              </w:rPr>
            </w:pPr>
            <w:r>
              <w:rPr>
                <w:rFonts w:eastAsia="Times New Roman"/>
                <w:kern w:val="0"/>
                <w:lang w:val="zh-CN"/>
              </w:rPr>
              <w:t>50.94%</w:t>
            </w:r>
          </w:p>
        </w:tc>
        <w:tc>
          <w:tcPr>
            <w:tcW w:w="1624" w:type="pct"/>
          </w:tcPr>
          <w:p w:rsidR="00CA4264" w:rsidRDefault="00CA4264" w:rsidP="005842FA">
            <w:pPr>
              <w:autoSpaceDE w:val="0"/>
              <w:autoSpaceDN w:val="0"/>
              <w:adjustRightInd w:val="0"/>
              <w:spacing w:before="0" w:after="0"/>
              <w:jc w:val="left"/>
              <w:rPr>
                <w:rFonts w:eastAsia="Times New Roman"/>
                <w:kern w:val="0"/>
                <w:lang w:val="zh-CN"/>
              </w:rPr>
            </w:pPr>
            <w:r>
              <w:rPr>
                <w:rFonts w:ascii="宋体" w:hAnsi="宋体" w:cs="宋体" w:hint="eastAsia"/>
                <w:kern w:val="0"/>
                <w:lang w:val="zh-CN"/>
              </w:rPr>
              <w:t>增加的原因主要是公司本年偿还银行借款支付的现金增加</w:t>
            </w:r>
          </w:p>
        </w:tc>
      </w:tr>
      <w:tr w:rsidR="00CA4264" w:rsidTr="005842FA">
        <w:tc>
          <w:tcPr>
            <w:tcW w:w="806" w:type="pct"/>
            <w:vAlign w:val="center"/>
          </w:tcPr>
          <w:p w:rsidR="00CA4264" w:rsidRDefault="00CA4264" w:rsidP="005842FA">
            <w:pPr>
              <w:autoSpaceDE w:val="0"/>
              <w:autoSpaceDN w:val="0"/>
              <w:adjustRightInd w:val="0"/>
              <w:spacing w:before="0" w:after="0"/>
              <w:rPr>
                <w:rFonts w:eastAsia="Times New Roman"/>
                <w:kern w:val="0"/>
                <w:lang w:val="zh-CN"/>
              </w:rPr>
            </w:pPr>
            <w:r>
              <w:rPr>
                <w:rFonts w:ascii="宋体" w:hAnsi="宋体" w:cs="宋体" w:hint="eastAsia"/>
                <w:kern w:val="0"/>
                <w:lang w:val="zh-CN"/>
              </w:rPr>
              <w:t>筹资活动产生的现金流量净额</w:t>
            </w:r>
          </w:p>
        </w:tc>
        <w:tc>
          <w:tcPr>
            <w:tcW w:w="655" w:type="pct"/>
            <w:vAlign w:val="center"/>
          </w:tcPr>
          <w:p w:rsidR="00CA4264" w:rsidRDefault="00CA4264" w:rsidP="005842FA">
            <w:pPr>
              <w:autoSpaceDE w:val="0"/>
              <w:autoSpaceDN w:val="0"/>
              <w:adjustRightInd w:val="0"/>
              <w:spacing w:before="0" w:after="0"/>
              <w:rPr>
                <w:rFonts w:eastAsia="Times New Roman"/>
                <w:kern w:val="0"/>
                <w:lang w:val="zh-CN"/>
              </w:rPr>
            </w:pPr>
            <w:r>
              <w:rPr>
                <w:rFonts w:eastAsia="Times New Roman"/>
                <w:kern w:val="0"/>
                <w:lang w:val="zh-CN"/>
              </w:rPr>
              <w:t>398,028,175.84</w:t>
            </w:r>
          </w:p>
        </w:tc>
        <w:tc>
          <w:tcPr>
            <w:tcW w:w="706" w:type="pct"/>
            <w:vAlign w:val="center"/>
          </w:tcPr>
          <w:p w:rsidR="00CA4264" w:rsidRDefault="00CA4264" w:rsidP="005842FA">
            <w:pPr>
              <w:autoSpaceDE w:val="0"/>
              <w:autoSpaceDN w:val="0"/>
              <w:adjustRightInd w:val="0"/>
              <w:spacing w:before="0" w:after="0"/>
              <w:rPr>
                <w:rFonts w:eastAsia="Times New Roman"/>
                <w:kern w:val="0"/>
                <w:lang w:val="zh-CN"/>
              </w:rPr>
            </w:pPr>
            <w:r>
              <w:rPr>
                <w:rFonts w:eastAsia="Times New Roman"/>
                <w:kern w:val="0"/>
                <w:lang w:val="zh-CN"/>
              </w:rPr>
              <w:t>135,347,267.81</w:t>
            </w:r>
          </w:p>
        </w:tc>
        <w:tc>
          <w:tcPr>
            <w:tcW w:w="605" w:type="pct"/>
            <w:vAlign w:val="center"/>
          </w:tcPr>
          <w:p w:rsidR="00CA4264" w:rsidRDefault="00CA4264" w:rsidP="005842FA">
            <w:pPr>
              <w:autoSpaceDE w:val="0"/>
              <w:autoSpaceDN w:val="0"/>
              <w:adjustRightInd w:val="0"/>
              <w:spacing w:before="0" w:after="0"/>
              <w:rPr>
                <w:rFonts w:eastAsia="Times New Roman"/>
                <w:kern w:val="0"/>
                <w:lang w:val="zh-CN"/>
              </w:rPr>
            </w:pPr>
            <w:r>
              <w:rPr>
                <w:rFonts w:eastAsia="Times New Roman"/>
                <w:kern w:val="0"/>
                <w:lang w:val="zh-CN"/>
              </w:rPr>
              <w:t>262,680,908.03</w:t>
            </w:r>
          </w:p>
        </w:tc>
        <w:tc>
          <w:tcPr>
            <w:tcW w:w="605" w:type="pct"/>
            <w:vAlign w:val="center"/>
          </w:tcPr>
          <w:p w:rsidR="00CA4264" w:rsidRDefault="00CA4264" w:rsidP="005842FA">
            <w:pPr>
              <w:autoSpaceDE w:val="0"/>
              <w:autoSpaceDN w:val="0"/>
              <w:adjustRightInd w:val="0"/>
              <w:spacing w:before="0" w:after="0"/>
              <w:rPr>
                <w:rFonts w:eastAsia="Times New Roman"/>
                <w:kern w:val="0"/>
                <w:lang w:val="zh-CN"/>
              </w:rPr>
            </w:pPr>
            <w:r>
              <w:rPr>
                <w:rFonts w:eastAsia="Times New Roman"/>
                <w:kern w:val="0"/>
                <w:lang w:val="zh-CN"/>
              </w:rPr>
              <w:t>194.08%</w:t>
            </w:r>
          </w:p>
        </w:tc>
        <w:tc>
          <w:tcPr>
            <w:tcW w:w="1624" w:type="pct"/>
          </w:tcPr>
          <w:p w:rsidR="00CA4264" w:rsidRDefault="00CA4264" w:rsidP="005842FA">
            <w:pPr>
              <w:autoSpaceDE w:val="0"/>
              <w:autoSpaceDN w:val="0"/>
              <w:adjustRightInd w:val="0"/>
              <w:spacing w:before="0" w:after="0"/>
              <w:jc w:val="left"/>
              <w:rPr>
                <w:rFonts w:eastAsia="Times New Roman"/>
                <w:kern w:val="0"/>
                <w:lang w:val="zh-CN"/>
              </w:rPr>
            </w:pPr>
            <w:r>
              <w:rPr>
                <w:rFonts w:ascii="宋体" w:hAnsi="宋体" w:cs="宋体" w:hint="eastAsia"/>
                <w:kern w:val="0"/>
                <w:lang w:val="zh-CN"/>
              </w:rPr>
              <w:t>增加的原因主要是公司本期取得流动资金贷款以及并购贷款增加</w:t>
            </w:r>
          </w:p>
        </w:tc>
      </w:tr>
      <w:tr w:rsidR="00CA4264" w:rsidTr="005842FA">
        <w:tc>
          <w:tcPr>
            <w:tcW w:w="806" w:type="pct"/>
            <w:vAlign w:val="center"/>
          </w:tcPr>
          <w:p w:rsidR="00CA4264" w:rsidRDefault="00CA4264" w:rsidP="005842FA">
            <w:pPr>
              <w:autoSpaceDE w:val="0"/>
              <w:autoSpaceDN w:val="0"/>
              <w:adjustRightInd w:val="0"/>
              <w:spacing w:before="0" w:after="0"/>
              <w:rPr>
                <w:rFonts w:eastAsia="Times New Roman"/>
                <w:kern w:val="0"/>
                <w:lang w:val="zh-CN"/>
              </w:rPr>
            </w:pPr>
            <w:r>
              <w:rPr>
                <w:rFonts w:ascii="宋体" w:hAnsi="宋体" w:cs="宋体" w:hint="eastAsia"/>
                <w:kern w:val="0"/>
                <w:lang w:val="zh-CN"/>
              </w:rPr>
              <w:t>现金及现金等价物净增加额</w:t>
            </w:r>
          </w:p>
        </w:tc>
        <w:tc>
          <w:tcPr>
            <w:tcW w:w="655" w:type="pct"/>
            <w:vAlign w:val="center"/>
          </w:tcPr>
          <w:p w:rsidR="00CA4264" w:rsidRDefault="00CA4264" w:rsidP="005842FA">
            <w:pPr>
              <w:autoSpaceDE w:val="0"/>
              <w:autoSpaceDN w:val="0"/>
              <w:adjustRightInd w:val="0"/>
              <w:spacing w:before="0" w:after="0"/>
              <w:rPr>
                <w:rFonts w:eastAsia="Times New Roman"/>
                <w:kern w:val="0"/>
                <w:lang w:val="zh-CN"/>
              </w:rPr>
            </w:pPr>
            <w:r>
              <w:rPr>
                <w:rFonts w:eastAsia="Times New Roman"/>
                <w:kern w:val="0"/>
                <w:lang w:val="zh-CN"/>
              </w:rPr>
              <w:t>-969,743,774.54</w:t>
            </w:r>
          </w:p>
        </w:tc>
        <w:tc>
          <w:tcPr>
            <w:tcW w:w="706" w:type="pct"/>
            <w:vAlign w:val="center"/>
          </w:tcPr>
          <w:p w:rsidR="00CA4264" w:rsidRDefault="00CA4264" w:rsidP="005842FA">
            <w:pPr>
              <w:autoSpaceDE w:val="0"/>
              <w:autoSpaceDN w:val="0"/>
              <w:adjustRightInd w:val="0"/>
              <w:spacing w:before="0" w:after="0"/>
              <w:rPr>
                <w:rFonts w:eastAsia="Times New Roman"/>
                <w:kern w:val="0"/>
                <w:lang w:val="zh-CN"/>
              </w:rPr>
            </w:pPr>
            <w:r>
              <w:rPr>
                <w:rFonts w:eastAsia="Times New Roman"/>
                <w:kern w:val="0"/>
                <w:lang w:val="zh-CN"/>
              </w:rPr>
              <w:t>-91,508,748.08</w:t>
            </w:r>
          </w:p>
        </w:tc>
        <w:tc>
          <w:tcPr>
            <w:tcW w:w="605" w:type="pct"/>
            <w:vAlign w:val="center"/>
          </w:tcPr>
          <w:p w:rsidR="00CA4264" w:rsidRDefault="00CA4264" w:rsidP="005842FA">
            <w:pPr>
              <w:autoSpaceDE w:val="0"/>
              <w:autoSpaceDN w:val="0"/>
              <w:adjustRightInd w:val="0"/>
              <w:spacing w:before="0" w:after="0"/>
              <w:rPr>
                <w:rFonts w:eastAsia="Times New Roman"/>
                <w:kern w:val="0"/>
                <w:lang w:val="zh-CN"/>
              </w:rPr>
            </w:pPr>
            <w:r>
              <w:rPr>
                <w:rFonts w:eastAsia="Times New Roman"/>
                <w:kern w:val="0"/>
                <w:lang w:val="zh-CN"/>
              </w:rPr>
              <w:t>-878,235,026.46</w:t>
            </w:r>
          </w:p>
        </w:tc>
        <w:tc>
          <w:tcPr>
            <w:tcW w:w="605" w:type="pct"/>
            <w:vAlign w:val="center"/>
          </w:tcPr>
          <w:p w:rsidR="00CA4264" w:rsidRDefault="00CA4264" w:rsidP="005842FA">
            <w:pPr>
              <w:autoSpaceDE w:val="0"/>
              <w:autoSpaceDN w:val="0"/>
              <w:adjustRightInd w:val="0"/>
              <w:spacing w:before="0" w:after="0"/>
              <w:rPr>
                <w:rFonts w:eastAsia="Times New Roman"/>
                <w:kern w:val="0"/>
                <w:lang w:val="zh-CN"/>
              </w:rPr>
            </w:pPr>
            <w:r>
              <w:rPr>
                <w:rFonts w:eastAsia="Times New Roman"/>
                <w:kern w:val="0"/>
                <w:lang w:val="zh-CN"/>
              </w:rPr>
              <w:t>-959.73%</w:t>
            </w:r>
          </w:p>
        </w:tc>
        <w:tc>
          <w:tcPr>
            <w:tcW w:w="1624" w:type="pct"/>
          </w:tcPr>
          <w:p w:rsidR="00CA4264" w:rsidRDefault="00CA4264" w:rsidP="005842FA">
            <w:pPr>
              <w:autoSpaceDE w:val="0"/>
              <w:autoSpaceDN w:val="0"/>
              <w:adjustRightInd w:val="0"/>
              <w:spacing w:before="0" w:after="0"/>
              <w:jc w:val="left"/>
              <w:rPr>
                <w:rFonts w:eastAsia="Times New Roman"/>
                <w:kern w:val="0"/>
                <w:lang w:val="zh-CN"/>
              </w:rPr>
            </w:pPr>
            <w:r>
              <w:rPr>
                <w:rFonts w:ascii="宋体" w:hAnsi="宋体" w:cs="宋体" w:hint="eastAsia"/>
                <w:kern w:val="0"/>
                <w:lang w:val="zh-CN"/>
              </w:rPr>
              <w:t>减少的原因主要是本期对外支付的采购货款较上期有所增加，以及本期用于购买理财的支出增加</w:t>
            </w:r>
          </w:p>
        </w:tc>
      </w:tr>
    </w:tbl>
    <w:p w:rsidR="00A62CF7" w:rsidRDefault="00A62CF7">
      <w:pPr>
        <w:pStyle w:val="Chapter"/>
        <w:outlineLvl w:val="1"/>
        <w:rPr>
          <w:bCs w:val="0"/>
        </w:rPr>
      </w:pPr>
      <w:r>
        <w:rPr>
          <w:rFonts w:hint="eastAsia"/>
          <w:bCs w:val="0"/>
        </w:rPr>
        <w:t>二、重要事项进展情况及其影响和解决方案的分析说明</w:t>
      </w:r>
    </w:p>
    <w:p w:rsidR="00A62CF7" w:rsidRDefault="00A62CF7">
      <w:pPr>
        <w:jc w:val="left"/>
        <w:rPr>
          <w:szCs w:val="24"/>
        </w:rPr>
      </w:pPr>
      <w:r>
        <w:rPr>
          <w:szCs w:val="24"/>
        </w:rPr>
        <w:t xml:space="preserve">√ </w:t>
      </w:r>
      <w:r>
        <w:rPr>
          <w:rFonts w:hint="eastAsia"/>
          <w:szCs w:val="24"/>
        </w:rPr>
        <w:t>适用</w:t>
      </w:r>
      <w:r>
        <w:rPr>
          <w:szCs w:val="24"/>
        </w:rPr>
        <w:t xml:space="preserve"> □ </w:t>
      </w:r>
      <w:r>
        <w:rPr>
          <w:rFonts w:hint="eastAsia"/>
          <w:szCs w:val="24"/>
        </w:rPr>
        <w:t>不适用</w:t>
      </w:r>
      <w:r>
        <w:rPr>
          <w:szCs w:val="24"/>
        </w:rPr>
        <w:t xml:space="preserve"> </w:t>
      </w:r>
    </w:p>
    <w:p w:rsidR="00A62CF7" w:rsidRDefault="00A62CF7">
      <w:pPr>
        <w:autoSpaceDE w:val="0"/>
        <w:autoSpaceDN w:val="0"/>
        <w:adjustRightInd w:val="0"/>
        <w:spacing w:before="0" w:after="0"/>
        <w:rPr>
          <w:rFonts w:eastAsia="Times New Roman"/>
          <w:kern w:val="0"/>
          <w:szCs w:val="24"/>
          <w:lang w:val="zh-CN"/>
        </w:rPr>
      </w:pPr>
      <w:r>
        <w:rPr>
          <w:rFonts w:ascii="宋体" w:hAnsi="宋体" w:cs="宋体" w:hint="eastAsia"/>
          <w:kern w:val="0"/>
          <w:szCs w:val="24"/>
          <w:lang w:val="zh-CN"/>
        </w:rPr>
        <w:t>发行股份及支付现金购买资产并募集配套资金</w:t>
      </w:r>
    </w:p>
    <w:p w:rsidR="00A62CF7" w:rsidRDefault="00A62CF7" w:rsidP="00CA4264">
      <w:pPr>
        <w:autoSpaceDE w:val="0"/>
        <w:autoSpaceDN w:val="0"/>
        <w:adjustRightInd w:val="0"/>
        <w:spacing w:beforeLines="50" w:before="156" w:after="0"/>
        <w:ind w:firstLine="357"/>
        <w:rPr>
          <w:rFonts w:eastAsia="Times New Roman"/>
          <w:kern w:val="0"/>
          <w:szCs w:val="24"/>
          <w:lang w:val="zh-CN"/>
        </w:rPr>
      </w:pPr>
      <w:r>
        <w:rPr>
          <w:rFonts w:eastAsia="Times New Roman"/>
          <w:kern w:val="0"/>
          <w:szCs w:val="24"/>
          <w:lang w:val="zh-CN"/>
        </w:rPr>
        <w:t>1</w:t>
      </w:r>
      <w:r>
        <w:rPr>
          <w:rFonts w:ascii="宋体" w:hAnsi="宋体" w:cs="宋体" w:hint="eastAsia"/>
          <w:kern w:val="0"/>
          <w:szCs w:val="24"/>
          <w:lang w:val="zh-CN"/>
        </w:rPr>
        <w:t>、公司因正在筹划发行股份购买资产事项，于</w:t>
      </w:r>
      <w:r>
        <w:rPr>
          <w:rFonts w:eastAsia="Times New Roman"/>
          <w:kern w:val="0"/>
          <w:szCs w:val="24"/>
          <w:lang w:val="zh-CN"/>
        </w:rPr>
        <w:t>2017</w:t>
      </w:r>
      <w:r>
        <w:rPr>
          <w:rFonts w:ascii="宋体" w:hAnsi="宋体" w:cs="宋体" w:hint="eastAsia"/>
          <w:kern w:val="0"/>
          <w:szCs w:val="24"/>
          <w:lang w:val="zh-CN"/>
        </w:rPr>
        <w:t>年</w:t>
      </w:r>
      <w:r>
        <w:rPr>
          <w:rFonts w:eastAsia="Times New Roman"/>
          <w:kern w:val="0"/>
          <w:szCs w:val="24"/>
          <w:lang w:val="zh-CN"/>
        </w:rPr>
        <w:t>4</w:t>
      </w:r>
      <w:r>
        <w:rPr>
          <w:rFonts w:ascii="宋体" w:hAnsi="宋体" w:cs="宋体" w:hint="eastAsia"/>
          <w:kern w:val="0"/>
          <w:szCs w:val="24"/>
          <w:lang w:val="zh-CN"/>
        </w:rPr>
        <w:t>月</w:t>
      </w:r>
      <w:r>
        <w:rPr>
          <w:rFonts w:eastAsia="Times New Roman"/>
          <w:kern w:val="0"/>
          <w:szCs w:val="24"/>
          <w:lang w:val="zh-CN"/>
        </w:rPr>
        <w:t>10</w:t>
      </w:r>
      <w:r>
        <w:rPr>
          <w:rFonts w:ascii="宋体" w:hAnsi="宋体" w:cs="宋体" w:hint="eastAsia"/>
          <w:kern w:val="0"/>
          <w:szCs w:val="24"/>
          <w:lang w:val="zh-CN"/>
        </w:rPr>
        <w:t>日披露了《关于筹划发行股份购买资产的停牌公告》，公司股票自</w:t>
      </w:r>
      <w:r>
        <w:rPr>
          <w:rFonts w:eastAsia="Times New Roman"/>
          <w:kern w:val="0"/>
          <w:szCs w:val="24"/>
          <w:lang w:val="zh-CN"/>
        </w:rPr>
        <w:t>2017</w:t>
      </w:r>
      <w:r>
        <w:rPr>
          <w:rFonts w:ascii="宋体" w:hAnsi="宋体" w:cs="宋体" w:hint="eastAsia"/>
          <w:kern w:val="0"/>
          <w:szCs w:val="24"/>
          <w:lang w:val="zh-CN"/>
        </w:rPr>
        <w:t>年</w:t>
      </w:r>
      <w:r>
        <w:rPr>
          <w:rFonts w:eastAsia="Times New Roman"/>
          <w:kern w:val="0"/>
          <w:szCs w:val="24"/>
          <w:lang w:val="zh-CN"/>
        </w:rPr>
        <w:t>4</w:t>
      </w:r>
      <w:r>
        <w:rPr>
          <w:rFonts w:ascii="宋体" w:hAnsi="宋体" w:cs="宋体" w:hint="eastAsia"/>
          <w:kern w:val="0"/>
          <w:szCs w:val="24"/>
          <w:lang w:val="zh-CN"/>
        </w:rPr>
        <w:t>月</w:t>
      </w:r>
      <w:r>
        <w:rPr>
          <w:rFonts w:eastAsia="Times New Roman"/>
          <w:kern w:val="0"/>
          <w:szCs w:val="24"/>
          <w:lang w:val="zh-CN"/>
        </w:rPr>
        <w:t>10</w:t>
      </w:r>
      <w:r>
        <w:rPr>
          <w:rFonts w:ascii="宋体" w:hAnsi="宋体" w:cs="宋体" w:hint="eastAsia"/>
          <w:kern w:val="0"/>
          <w:szCs w:val="24"/>
          <w:lang w:val="zh-CN"/>
        </w:rPr>
        <w:t>日开市起停牌。</w:t>
      </w:r>
    </w:p>
    <w:p w:rsidR="00A62CF7" w:rsidRDefault="00A62CF7">
      <w:pPr>
        <w:autoSpaceDE w:val="0"/>
        <w:autoSpaceDN w:val="0"/>
        <w:adjustRightInd w:val="0"/>
        <w:spacing w:before="0" w:after="0"/>
        <w:ind w:firstLine="360"/>
        <w:rPr>
          <w:rFonts w:eastAsia="Times New Roman"/>
          <w:kern w:val="0"/>
          <w:szCs w:val="24"/>
          <w:lang w:val="zh-CN"/>
        </w:rPr>
      </w:pPr>
      <w:r>
        <w:rPr>
          <w:rFonts w:eastAsia="Times New Roman"/>
          <w:kern w:val="0"/>
          <w:szCs w:val="24"/>
          <w:lang w:val="zh-CN"/>
        </w:rPr>
        <w:t>2</w:t>
      </w:r>
      <w:r>
        <w:rPr>
          <w:rFonts w:ascii="宋体" w:hAnsi="宋体" w:cs="宋体" w:hint="eastAsia"/>
          <w:kern w:val="0"/>
          <w:szCs w:val="24"/>
          <w:lang w:val="zh-CN"/>
        </w:rPr>
        <w:t>、</w:t>
      </w:r>
      <w:r>
        <w:rPr>
          <w:rFonts w:eastAsia="Times New Roman"/>
          <w:kern w:val="0"/>
          <w:szCs w:val="24"/>
          <w:lang w:val="zh-CN"/>
        </w:rPr>
        <w:t>2017</w:t>
      </w:r>
      <w:r>
        <w:rPr>
          <w:rFonts w:ascii="宋体" w:hAnsi="宋体" w:cs="宋体" w:hint="eastAsia"/>
          <w:kern w:val="0"/>
          <w:szCs w:val="24"/>
          <w:lang w:val="zh-CN"/>
        </w:rPr>
        <w:t>年</w:t>
      </w:r>
      <w:r>
        <w:rPr>
          <w:rFonts w:eastAsia="Times New Roman"/>
          <w:kern w:val="0"/>
          <w:szCs w:val="24"/>
          <w:lang w:val="zh-CN"/>
        </w:rPr>
        <w:t>6</w:t>
      </w:r>
      <w:r>
        <w:rPr>
          <w:rFonts w:ascii="宋体" w:hAnsi="宋体" w:cs="宋体" w:hint="eastAsia"/>
          <w:kern w:val="0"/>
          <w:szCs w:val="24"/>
          <w:lang w:val="zh-CN"/>
        </w:rPr>
        <w:t>月</w:t>
      </w:r>
      <w:r>
        <w:rPr>
          <w:rFonts w:eastAsia="Times New Roman"/>
          <w:kern w:val="0"/>
          <w:szCs w:val="24"/>
          <w:lang w:val="zh-CN"/>
        </w:rPr>
        <w:t>22</w:t>
      </w:r>
      <w:r>
        <w:rPr>
          <w:rFonts w:ascii="宋体" w:hAnsi="宋体" w:cs="宋体" w:hint="eastAsia"/>
          <w:kern w:val="0"/>
          <w:szCs w:val="24"/>
          <w:lang w:val="zh-CN"/>
        </w:rPr>
        <w:t>日，公司召开第四届董事会第三次会议和第四届监事会第二次会议，审议通过了本次发行股份及支付现金购买资产并募集配套资金事项的相关议案，并于</w:t>
      </w:r>
      <w:r>
        <w:rPr>
          <w:rFonts w:eastAsia="Times New Roman"/>
          <w:kern w:val="0"/>
          <w:szCs w:val="24"/>
          <w:lang w:val="zh-CN"/>
        </w:rPr>
        <w:t>6</w:t>
      </w:r>
      <w:r>
        <w:rPr>
          <w:rFonts w:ascii="宋体" w:hAnsi="宋体" w:cs="宋体" w:hint="eastAsia"/>
          <w:kern w:val="0"/>
          <w:szCs w:val="24"/>
          <w:lang w:val="zh-CN"/>
        </w:rPr>
        <w:t>月</w:t>
      </w:r>
      <w:r>
        <w:rPr>
          <w:rFonts w:eastAsia="Times New Roman"/>
          <w:kern w:val="0"/>
          <w:szCs w:val="24"/>
          <w:lang w:val="zh-CN"/>
        </w:rPr>
        <w:t>23</w:t>
      </w:r>
      <w:r>
        <w:rPr>
          <w:rFonts w:ascii="宋体" w:hAnsi="宋体" w:cs="宋体" w:hint="eastAsia"/>
          <w:kern w:val="0"/>
          <w:szCs w:val="24"/>
          <w:lang w:val="zh-CN"/>
        </w:rPr>
        <w:t>日披露了《北京荣之联科技股份有限公司拟发行股份及支付现金购买资产并募集配套资金报告书（草案）》及《关于公司股票暂不复牌暨一般风险提示的公告》等相关公告。</w:t>
      </w:r>
    </w:p>
    <w:p w:rsidR="00A62CF7" w:rsidRDefault="00A62CF7">
      <w:pPr>
        <w:autoSpaceDE w:val="0"/>
        <w:autoSpaceDN w:val="0"/>
        <w:adjustRightInd w:val="0"/>
        <w:spacing w:before="0" w:after="0"/>
        <w:ind w:firstLine="360"/>
        <w:rPr>
          <w:rFonts w:eastAsia="Times New Roman"/>
          <w:kern w:val="0"/>
          <w:szCs w:val="24"/>
          <w:lang w:val="zh-CN"/>
        </w:rPr>
      </w:pPr>
      <w:r>
        <w:rPr>
          <w:rFonts w:eastAsia="Times New Roman"/>
          <w:kern w:val="0"/>
          <w:szCs w:val="24"/>
          <w:lang w:val="zh-CN"/>
        </w:rPr>
        <w:t>3</w:t>
      </w:r>
      <w:r>
        <w:rPr>
          <w:rFonts w:ascii="宋体" w:hAnsi="宋体" w:cs="宋体" w:hint="eastAsia"/>
          <w:kern w:val="0"/>
          <w:szCs w:val="24"/>
          <w:lang w:val="zh-CN"/>
        </w:rPr>
        <w:t>、</w:t>
      </w:r>
      <w:r>
        <w:rPr>
          <w:rFonts w:eastAsia="Times New Roman"/>
          <w:kern w:val="0"/>
          <w:szCs w:val="24"/>
          <w:lang w:val="zh-CN"/>
        </w:rPr>
        <w:t>2017</w:t>
      </w:r>
      <w:r>
        <w:rPr>
          <w:rFonts w:ascii="宋体" w:hAnsi="宋体" w:cs="宋体" w:hint="eastAsia"/>
          <w:kern w:val="0"/>
          <w:szCs w:val="24"/>
          <w:lang w:val="zh-CN"/>
        </w:rPr>
        <w:t>年</w:t>
      </w:r>
      <w:r>
        <w:rPr>
          <w:rFonts w:eastAsia="Times New Roman"/>
          <w:kern w:val="0"/>
          <w:szCs w:val="24"/>
          <w:lang w:val="zh-CN"/>
        </w:rPr>
        <w:t>7</w:t>
      </w:r>
      <w:r>
        <w:rPr>
          <w:rFonts w:ascii="宋体" w:hAnsi="宋体" w:cs="宋体" w:hint="eastAsia"/>
          <w:kern w:val="0"/>
          <w:szCs w:val="24"/>
          <w:lang w:val="zh-CN"/>
        </w:rPr>
        <w:t>月</w:t>
      </w:r>
      <w:r>
        <w:rPr>
          <w:rFonts w:eastAsia="Times New Roman"/>
          <w:kern w:val="0"/>
          <w:szCs w:val="24"/>
          <w:lang w:val="zh-CN"/>
        </w:rPr>
        <w:t>10</w:t>
      </w:r>
      <w:r>
        <w:rPr>
          <w:rFonts w:ascii="宋体" w:hAnsi="宋体" w:cs="宋体" w:hint="eastAsia"/>
          <w:kern w:val="0"/>
          <w:szCs w:val="24"/>
          <w:lang w:val="zh-CN"/>
        </w:rPr>
        <w:t>日，公司召开</w:t>
      </w:r>
      <w:r>
        <w:rPr>
          <w:rFonts w:eastAsia="Times New Roman"/>
          <w:kern w:val="0"/>
          <w:szCs w:val="24"/>
          <w:lang w:val="zh-CN"/>
        </w:rPr>
        <w:t>2017</w:t>
      </w:r>
      <w:r>
        <w:rPr>
          <w:rFonts w:ascii="宋体" w:hAnsi="宋体" w:cs="宋体" w:hint="eastAsia"/>
          <w:kern w:val="0"/>
          <w:szCs w:val="24"/>
          <w:lang w:val="zh-CN"/>
        </w:rPr>
        <w:t>年第二次临时股东大会审议通过了《关于公司发行股份及支付现金购买资产并募集配套资金的议案》等相关议案。</w:t>
      </w:r>
    </w:p>
    <w:p w:rsidR="00A62CF7" w:rsidRDefault="00A62CF7">
      <w:pPr>
        <w:autoSpaceDE w:val="0"/>
        <w:autoSpaceDN w:val="0"/>
        <w:adjustRightInd w:val="0"/>
        <w:spacing w:before="0" w:after="0"/>
        <w:ind w:firstLine="360"/>
        <w:rPr>
          <w:rFonts w:eastAsia="Times New Roman"/>
          <w:kern w:val="0"/>
          <w:szCs w:val="24"/>
          <w:lang w:val="zh-CN"/>
        </w:rPr>
      </w:pPr>
      <w:r>
        <w:rPr>
          <w:rFonts w:eastAsia="Times New Roman"/>
          <w:kern w:val="0"/>
          <w:szCs w:val="24"/>
          <w:lang w:val="zh-CN"/>
        </w:rPr>
        <w:t>4</w:t>
      </w:r>
      <w:r>
        <w:rPr>
          <w:rFonts w:ascii="宋体" w:hAnsi="宋体" w:cs="宋体" w:hint="eastAsia"/>
          <w:kern w:val="0"/>
          <w:szCs w:val="24"/>
          <w:lang w:val="zh-CN"/>
        </w:rPr>
        <w:t>、</w:t>
      </w:r>
      <w:r>
        <w:rPr>
          <w:rFonts w:eastAsia="Times New Roman"/>
          <w:kern w:val="0"/>
          <w:szCs w:val="24"/>
          <w:lang w:val="zh-CN"/>
        </w:rPr>
        <w:t>2017</w:t>
      </w:r>
      <w:r>
        <w:rPr>
          <w:rFonts w:ascii="宋体" w:hAnsi="宋体" w:cs="宋体" w:hint="eastAsia"/>
          <w:kern w:val="0"/>
          <w:szCs w:val="24"/>
          <w:lang w:val="zh-CN"/>
        </w:rPr>
        <w:t>年</w:t>
      </w:r>
      <w:r>
        <w:rPr>
          <w:rFonts w:eastAsia="Times New Roman"/>
          <w:kern w:val="0"/>
          <w:szCs w:val="24"/>
          <w:lang w:val="zh-CN"/>
        </w:rPr>
        <w:t>7</w:t>
      </w:r>
      <w:r>
        <w:rPr>
          <w:rFonts w:ascii="宋体" w:hAnsi="宋体" w:cs="宋体" w:hint="eastAsia"/>
          <w:kern w:val="0"/>
          <w:szCs w:val="24"/>
          <w:lang w:val="zh-CN"/>
        </w:rPr>
        <w:t>月</w:t>
      </w:r>
      <w:r>
        <w:rPr>
          <w:rFonts w:eastAsia="Times New Roman"/>
          <w:kern w:val="0"/>
          <w:szCs w:val="24"/>
          <w:lang w:val="zh-CN"/>
        </w:rPr>
        <w:t>17</w:t>
      </w:r>
      <w:r>
        <w:rPr>
          <w:rFonts w:ascii="宋体" w:hAnsi="宋体" w:cs="宋体" w:hint="eastAsia"/>
          <w:kern w:val="0"/>
          <w:szCs w:val="24"/>
          <w:lang w:val="zh-CN"/>
        </w:rPr>
        <w:t>日，公司收到中国证券监督管理委员会出具的《中国证监会行政许可申请受理通知书》（</w:t>
      </w:r>
      <w:r>
        <w:rPr>
          <w:rFonts w:eastAsia="Times New Roman"/>
          <w:kern w:val="0"/>
          <w:szCs w:val="24"/>
          <w:lang w:val="zh-CN"/>
        </w:rPr>
        <w:t>171429</w:t>
      </w:r>
      <w:r>
        <w:rPr>
          <w:rFonts w:ascii="宋体" w:hAnsi="宋体" w:cs="宋体" w:hint="eastAsia"/>
          <w:kern w:val="0"/>
          <w:szCs w:val="24"/>
          <w:lang w:val="zh-CN"/>
        </w:rPr>
        <w:t>号），证监会认为公司申请材料齐全，符合法定形式，决定对该行政许可申请予以受理。</w:t>
      </w:r>
    </w:p>
    <w:p w:rsidR="00A62CF7" w:rsidRDefault="00A62CF7">
      <w:pPr>
        <w:autoSpaceDE w:val="0"/>
        <w:autoSpaceDN w:val="0"/>
        <w:adjustRightInd w:val="0"/>
        <w:spacing w:before="0" w:after="0"/>
        <w:ind w:firstLine="360"/>
        <w:rPr>
          <w:rFonts w:eastAsia="Times New Roman"/>
          <w:kern w:val="0"/>
          <w:szCs w:val="24"/>
          <w:lang w:val="zh-CN"/>
        </w:rPr>
      </w:pPr>
      <w:r>
        <w:rPr>
          <w:rFonts w:eastAsia="Times New Roman"/>
          <w:kern w:val="0"/>
          <w:szCs w:val="24"/>
          <w:lang w:val="zh-CN"/>
        </w:rPr>
        <w:t>5</w:t>
      </w:r>
      <w:r>
        <w:rPr>
          <w:rFonts w:ascii="宋体" w:hAnsi="宋体" w:cs="宋体" w:hint="eastAsia"/>
          <w:kern w:val="0"/>
          <w:szCs w:val="24"/>
          <w:lang w:val="zh-CN"/>
        </w:rPr>
        <w:t>、</w:t>
      </w:r>
      <w:r>
        <w:rPr>
          <w:rFonts w:eastAsia="Times New Roman"/>
          <w:kern w:val="0"/>
          <w:szCs w:val="24"/>
          <w:lang w:val="zh-CN"/>
        </w:rPr>
        <w:t>2017</w:t>
      </w:r>
      <w:r>
        <w:rPr>
          <w:rFonts w:ascii="宋体" w:hAnsi="宋体" w:cs="宋体" w:hint="eastAsia"/>
          <w:kern w:val="0"/>
          <w:szCs w:val="24"/>
          <w:lang w:val="zh-CN"/>
        </w:rPr>
        <w:t>年</w:t>
      </w:r>
      <w:r>
        <w:rPr>
          <w:rFonts w:eastAsia="Times New Roman"/>
          <w:kern w:val="0"/>
          <w:szCs w:val="24"/>
          <w:lang w:val="zh-CN"/>
        </w:rPr>
        <w:t>7</w:t>
      </w:r>
      <w:r>
        <w:rPr>
          <w:rFonts w:ascii="宋体" w:hAnsi="宋体" w:cs="宋体" w:hint="eastAsia"/>
          <w:kern w:val="0"/>
          <w:szCs w:val="24"/>
          <w:lang w:val="zh-CN"/>
        </w:rPr>
        <w:t>月</w:t>
      </w:r>
      <w:r>
        <w:rPr>
          <w:rFonts w:eastAsia="Times New Roman"/>
          <w:kern w:val="0"/>
          <w:szCs w:val="24"/>
          <w:lang w:val="zh-CN"/>
        </w:rPr>
        <w:t>27</w:t>
      </w:r>
      <w:r>
        <w:rPr>
          <w:rFonts w:ascii="宋体" w:hAnsi="宋体" w:cs="宋体" w:hint="eastAsia"/>
          <w:kern w:val="0"/>
          <w:szCs w:val="24"/>
          <w:lang w:val="zh-CN"/>
        </w:rPr>
        <w:t>日，公司收到中国证券监督管理委员会出具的《中国证监会行政许可项目审查一次反馈意见通知书》（</w:t>
      </w:r>
      <w:r>
        <w:rPr>
          <w:rFonts w:eastAsia="Times New Roman"/>
          <w:kern w:val="0"/>
          <w:szCs w:val="24"/>
          <w:lang w:val="zh-CN"/>
        </w:rPr>
        <w:t>171429</w:t>
      </w:r>
      <w:r>
        <w:rPr>
          <w:rFonts w:ascii="宋体" w:hAnsi="宋体" w:cs="宋体" w:hint="eastAsia"/>
          <w:kern w:val="0"/>
          <w:szCs w:val="24"/>
          <w:lang w:val="zh-CN"/>
        </w:rPr>
        <w:t>号），公司将就有关问题</w:t>
      </w:r>
      <w:proofErr w:type="gramStart"/>
      <w:r>
        <w:rPr>
          <w:rFonts w:ascii="宋体" w:hAnsi="宋体" w:cs="宋体" w:hint="eastAsia"/>
          <w:kern w:val="0"/>
          <w:szCs w:val="24"/>
          <w:lang w:val="zh-CN"/>
        </w:rPr>
        <w:t>作出</w:t>
      </w:r>
      <w:proofErr w:type="gramEnd"/>
      <w:r>
        <w:rPr>
          <w:rFonts w:ascii="宋体" w:hAnsi="宋体" w:cs="宋体" w:hint="eastAsia"/>
          <w:kern w:val="0"/>
          <w:szCs w:val="24"/>
          <w:lang w:val="zh-CN"/>
        </w:rPr>
        <w:t>书面说明和解释，并在</w:t>
      </w:r>
      <w:r>
        <w:rPr>
          <w:rFonts w:eastAsia="Times New Roman"/>
          <w:kern w:val="0"/>
          <w:szCs w:val="24"/>
          <w:lang w:val="zh-CN"/>
        </w:rPr>
        <w:t>30</w:t>
      </w:r>
      <w:r>
        <w:rPr>
          <w:rFonts w:ascii="宋体" w:hAnsi="宋体" w:cs="宋体" w:hint="eastAsia"/>
          <w:kern w:val="0"/>
          <w:szCs w:val="24"/>
          <w:lang w:val="zh-CN"/>
        </w:rPr>
        <w:t>个工作日内向证监会提交书面回复意见。</w:t>
      </w:r>
    </w:p>
    <w:p w:rsidR="00A62CF7" w:rsidRDefault="00A62CF7">
      <w:pPr>
        <w:autoSpaceDE w:val="0"/>
        <w:autoSpaceDN w:val="0"/>
        <w:adjustRightInd w:val="0"/>
        <w:spacing w:before="0" w:after="0"/>
        <w:ind w:firstLine="360"/>
        <w:rPr>
          <w:rFonts w:eastAsia="Times New Roman"/>
          <w:kern w:val="0"/>
          <w:szCs w:val="24"/>
          <w:lang w:val="zh-CN"/>
        </w:rPr>
      </w:pPr>
      <w:r>
        <w:rPr>
          <w:rFonts w:eastAsia="Times New Roman"/>
          <w:kern w:val="0"/>
          <w:szCs w:val="24"/>
          <w:lang w:val="zh-CN"/>
        </w:rPr>
        <w:t>6</w:t>
      </w:r>
      <w:r>
        <w:rPr>
          <w:rFonts w:ascii="宋体" w:hAnsi="宋体" w:cs="宋体" w:hint="eastAsia"/>
          <w:kern w:val="0"/>
          <w:szCs w:val="24"/>
          <w:lang w:val="zh-CN"/>
        </w:rPr>
        <w:t>、</w:t>
      </w:r>
      <w:r>
        <w:rPr>
          <w:rFonts w:eastAsia="Times New Roman"/>
          <w:kern w:val="0"/>
          <w:szCs w:val="24"/>
          <w:lang w:val="zh-CN"/>
        </w:rPr>
        <w:t>2017</w:t>
      </w:r>
      <w:r>
        <w:rPr>
          <w:rFonts w:ascii="宋体" w:hAnsi="宋体" w:cs="宋体" w:hint="eastAsia"/>
          <w:kern w:val="0"/>
          <w:szCs w:val="24"/>
          <w:lang w:val="zh-CN"/>
        </w:rPr>
        <w:t>年</w:t>
      </w:r>
      <w:r>
        <w:rPr>
          <w:rFonts w:eastAsia="Times New Roman"/>
          <w:kern w:val="0"/>
          <w:szCs w:val="24"/>
          <w:lang w:val="zh-CN"/>
        </w:rPr>
        <w:t>8</w:t>
      </w:r>
      <w:r>
        <w:rPr>
          <w:rFonts w:ascii="宋体" w:hAnsi="宋体" w:cs="宋体" w:hint="eastAsia"/>
          <w:kern w:val="0"/>
          <w:szCs w:val="24"/>
          <w:lang w:val="zh-CN"/>
        </w:rPr>
        <w:t>月</w:t>
      </w:r>
      <w:r>
        <w:rPr>
          <w:rFonts w:eastAsia="Times New Roman"/>
          <w:kern w:val="0"/>
          <w:szCs w:val="24"/>
          <w:lang w:val="zh-CN"/>
        </w:rPr>
        <w:t>16</w:t>
      </w:r>
      <w:r>
        <w:rPr>
          <w:rFonts w:ascii="宋体" w:hAnsi="宋体" w:cs="宋体" w:hint="eastAsia"/>
          <w:kern w:val="0"/>
          <w:szCs w:val="24"/>
          <w:lang w:val="zh-CN"/>
        </w:rPr>
        <w:t>日，公司披露了《北京荣之联科技股份有限公司发行股份及支付现金购买资产并募集配套资金一次反馈意见答复》并于同日将相关反馈意见报送给了证监会行政许可受理部门。</w:t>
      </w:r>
    </w:p>
    <w:p w:rsidR="00A62CF7" w:rsidRDefault="00A62CF7">
      <w:pPr>
        <w:autoSpaceDE w:val="0"/>
        <w:autoSpaceDN w:val="0"/>
        <w:adjustRightInd w:val="0"/>
        <w:spacing w:before="0" w:after="0"/>
        <w:ind w:firstLine="360"/>
        <w:rPr>
          <w:rFonts w:eastAsia="Times New Roman"/>
          <w:kern w:val="0"/>
          <w:szCs w:val="24"/>
          <w:lang w:val="zh-CN"/>
        </w:rPr>
      </w:pPr>
      <w:r>
        <w:rPr>
          <w:rFonts w:eastAsia="Times New Roman"/>
          <w:kern w:val="0"/>
          <w:szCs w:val="24"/>
          <w:lang w:val="zh-CN"/>
        </w:rPr>
        <w:t>7</w:t>
      </w:r>
      <w:r>
        <w:rPr>
          <w:rFonts w:ascii="宋体" w:hAnsi="宋体" w:cs="宋体" w:hint="eastAsia"/>
          <w:kern w:val="0"/>
          <w:szCs w:val="24"/>
          <w:lang w:val="zh-CN"/>
        </w:rPr>
        <w:t>、</w:t>
      </w:r>
      <w:r>
        <w:rPr>
          <w:rFonts w:eastAsia="Times New Roman"/>
          <w:kern w:val="0"/>
          <w:szCs w:val="24"/>
          <w:lang w:val="zh-CN"/>
        </w:rPr>
        <w:t>2017</w:t>
      </w:r>
      <w:r>
        <w:rPr>
          <w:rFonts w:ascii="宋体" w:hAnsi="宋体" w:cs="宋体" w:hint="eastAsia"/>
          <w:kern w:val="0"/>
          <w:szCs w:val="24"/>
          <w:lang w:val="zh-CN"/>
        </w:rPr>
        <w:t>年</w:t>
      </w:r>
      <w:r>
        <w:rPr>
          <w:rFonts w:eastAsia="Times New Roman"/>
          <w:kern w:val="0"/>
          <w:szCs w:val="24"/>
          <w:lang w:val="zh-CN"/>
        </w:rPr>
        <w:t>8</w:t>
      </w:r>
      <w:r>
        <w:rPr>
          <w:rFonts w:ascii="宋体" w:hAnsi="宋体" w:cs="宋体" w:hint="eastAsia"/>
          <w:kern w:val="0"/>
          <w:szCs w:val="24"/>
          <w:lang w:val="zh-CN"/>
        </w:rPr>
        <w:t>月</w:t>
      </w:r>
      <w:r>
        <w:rPr>
          <w:rFonts w:eastAsia="Times New Roman"/>
          <w:kern w:val="0"/>
          <w:szCs w:val="24"/>
          <w:lang w:val="zh-CN"/>
        </w:rPr>
        <w:t>24</w:t>
      </w:r>
      <w:r>
        <w:rPr>
          <w:rFonts w:ascii="宋体" w:hAnsi="宋体" w:cs="宋体" w:hint="eastAsia"/>
          <w:kern w:val="0"/>
          <w:szCs w:val="24"/>
          <w:lang w:val="zh-CN"/>
        </w:rPr>
        <w:t>日，公司披露了《关于中国证监会上市公司并购重组委员会审核公司发行股份及支付现金购买资产并募集配套资金事项的停牌公告》，公司于</w:t>
      </w:r>
      <w:r>
        <w:rPr>
          <w:rFonts w:eastAsia="Times New Roman"/>
          <w:kern w:val="0"/>
          <w:szCs w:val="24"/>
          <w:lang w:val="zh-CN"/>
        </w:rPr>
        <w:t>2017</w:t>
      </w:r>
      <w:r>
        <w:rPr>
          <w:rFonts w:ascii="宋体" w:hAnsi="宋体" w:cs="宋体" w:hint="eastAsia"/>
          <w:kern w:val="0"/>
          <w:szCs w:val="24"/>
          <w:lang w:val="zh-CN"/>
        </w:rPr>
        <w:t>年</w:t>
      </w:r>
      <w:r>
        <w:rPr>
          <w:rFonts w:eastAsia="Times New Roman"/>
          <w:kern w:val="0"/>
          <w:szCs w:val="24"/>
          <w:lang w:val="zh-CN"/>
        </w:rPr>
        <w:t>8</w:t>
      </w:r>
      <w:r>
        <w:rPr>
          <w:rFonts w:ascii="宋体" w:hAnsi="宋体" w:cs="宋体" w:hint="eastAsia"/>
          <w:kern w:val="0"/>
          <w:szCs w:val="24"/>
          <w:lang w:val="zh-CN"/>
        </w:rPr>
        <w:t>月</w:t>
      </w:r>
      <w:r>
        <w:rPr>
          <w:rFonts w:eastAsia="Times New Roman"/>
          <w:kern w:val="0"/>
          <w:szCs w:val="24"/>
          <w:lang w:val="zh-CN"/>
        </w:rPr>
        <w:t>23</w:t>
      </w:r>
      <w:r>
        <w:rPr>
          <w:rFonts w:ascii="宋体" w:hAnsi="宋体" w:cs="宋体" w:hint="eastAsia"/>
          <w:kern w:val="0"/>
          <w:szCs w:val="24"/>
          <w:lang w:val="zh-CN"/>
        </w:rPr>
        <w:t>日收到中国证监会通知，中国证监会上市公司并购重组委员会将于近期召开工作会议，审核公司关于发行股份及支付现金购买资产并募集配套资金的事项，公司股票也于</w:t>
      </w:r>
      <w:r>
        <w:rPr>
          <w:rFonts w:eastAsia="Times New Roman"/>
          <w:kern w:val="0"/>
          <w:szCs w:val="24"/>
          <w:lang w:val="zh-CN"/>
        </w:rPr>
        <w:t>2017</w:t>
      </w:r>
      <w:r>
        <w:rPr>
          <w:rFonts w:ascii="宋体" w:hAnsi="宋体" w:cs="宋体" w:hint="eastAsia"/>
          <w:kern w:val="0"/>
          <w:szCs w:val="24"/>
          <w:lang w:val="zh-CN"/>
        </w:rPr>
        <w:t>年</w:t>
      </w:r>
      <w:r>
        <w:rPr>
          <w:rFonts w:eastAsia="Times New Roman"/>
          <w:kern w:val="0"/>
          <w:szCs w:val="24"/>
          <w:lang w:val="zh-CN"/>
        </w:rPr>
        <w:t>8</w:t>
      </w:r>
      <w:r>
        <w:rPr>
          <w:rFonts w:ascii="宋体" w:hAnsi="宋体" w:cs="宋体" w:hint="eastAsia"/>
          <w:kern w:val="0"/>
          <w:szCs w:val="24"/>
          <w:lang w:val="zh-CN"/>
        </w:rPr>
        <w:t>月</w:t>
      </w:r>
      <w:r>
        <w:rPr>
          <w:rFonts w:eastAsia="Times New Roman"/>
          <w:kern w:val="0"/>
          <w:szCs w:val="24"/>
          <w:lang w:val="zh-CN"/>
        </w:rPr>
        <w:t>24</w:t>
      </w:r>
      <w:r>
        <w:rPr>
          <w:rFonts w:ascii="宋体" w:hAnsi="宋体" w:cs="宋体" w:hint="eastAsia"/>
          <w:kern w:val="0"/>
          <w:szCs w:val="24"/>
          <w:lang w:val="zh-CN"/>
        </w:rPr>
        <w:t>日开市起停牌。</w:t>
      </w:r>
    </w:p>
    <w:p w:rsidR="00A62CF7" w:rsidRDefault="00A62CF7">
      <w:pPr>
        <w:autoSpaceDE w:val="0"/>
        <w:autoSpaceDN w:val="0"/>
        <w:adjustRightInd w:val="0"/>
        <w:spacing w:before="0" w:after="0"/>
        <w:ind w:firstLine="360"/>
        <w:rPr>
          <w:rFonts w:eastAsia="Times New Roman"/>
          <w:kern w:val="0"/>
          <w:szCs w:val="24"/>
          <w:lang w:val="zh-CN"/>
        </w:rPr>
      </w:pPr>
      <w:r>
        <w:rPr>
          <w:rFonts w:eastAsia="Times New Roman"/>
          <w:kern w:val="0"/>
          <w:szCs w:val="24"/>
          <w:lang w:val="zh-CN"/>
        </w:rPr>
        <w:t>8</w:t>
      </w:r>
      <w:r>
        <w:rPr>
          <w:rFonts w:ascii="宋体" w:hAnsi="宋体" w:cs="宋体" w:hint="eastAsia"/>
          <w:kern w:val="0"/>
          <w:szCs w:val="24"/>
          <w:lang w:val="zh-CN"/>
        </w:rPr>
        <w:t>、</w:t>
      </w:r>
      <w:r>
        <w:rPr>
          <w:rFonts w:eastAsia="Times New Roman"/>
          <w:kern w:val="0"/>
          <w:szCs w:val="24"/>
          <w:lang w:val="zh-CN"/>
        </w:rPr>
        <w:t>2017</w:t>
      </w:r>
      <w:r>
        <w:rPr>
          <w:rFonts w:ascii="宋体" w:hAnsi="宋体" w:cs="宋体" w:hint="eastAsia"/>
          <w:kern w:val="0"/>
          <w:szCs w:val="24"/>
          <w:lang w:val="zh-CN"/>
        </w:rPr>
        <w:t>年</w:t>
      </w:r>
      <w:r>
        <w:rPr>
          <w:rFonts w:eastAsia="Times New Roman"/>
          <w:kern w:val="0"/>
          <w:szCs w:val="24"/>
          <w:lang w:val="zh-CN"/>
        </w:rPr>
        <w:t>8</w:t>
      </w:r>
      <w:r>
        <w:rPr>
          <w:rFonts w:ascii="宋体" w:hAnsi="宋体" w:cs="宋体" w:hint="eastAsia"/>
          <w:kern w:val="0"/>
          <w:szCs w:val="24"/>
          <w:lang w:val="zh-CN"/>
        </w:rPr>
        <w:t>月</w:t>
      </w:r>
      <w:r>
        <w:rPr>
          <w:rFonts w:eastAsia="Times New Roman"/>
          <w:kern w:val="0"/>
          <w:szCs w:val="24"/>
          <w:lang w:val="zh-CN"/>
        </w:rPr>
        <w:t>25</w:t>
      </w:r>
      <w:r>
        <w:rPr>
          <w:rFonts w:ascii="宋体" w:hAnsi="宋体" w:cs="宋体" w:hint="eastAsia"/>
          <w:kern w:val="0"/>
          <w:szCs w:val="24"/>
          <w:lang w:val="zh-CN"/>
        </w:rPr>
        <w:t>日，公司披露了《关于调整发行股份及支付现金购买资产并募集配套资金方案的公告》，公司召开了第四届董事会第七次会议及第四届监事会第五次会议，对募集配套资金进行调减。</w:t>
      </w:r>
    </w:p>
    <w:p w:rsidR="00A62CF7" w:rsidRDefault="00A62CF7">
      <w:pPr>
        <w:autoSpaceDE w:val="0"/>
        <w:autoSpaceDN w:val="0"/>
        <w:adjustRightInd w:val="0"/>
        <w:spacing w:before="0" w:after="0"/>
        <w:ind w:firstLine="360"/>
        <w:rPr>
          <w:rFonts w:eastAsia="Times New Roman"/>
          <w:kern w:val="0"/>
          <w:szCs w:val="24"/>
          <w:lang w:val="zh-CN"/>
        </w:rPr>
      </w:pPr>
      <w:r>
        <w:rPr>
          <w:rFonts w:eastAsia="Times New Roman"/>
          <w:kern w:val="0"/>
          <w:szCs w:val="24"/>
          <w:lang w:val="zh-CN"/>
        </w:rPr>
        <w:t>9</w:t>
      </w:r>
      <w:r>
        <w:rPr>
          <w:rFonts w:ascii="宋体" w:hAnsi="宋体" w:cs="宋体" w:hint="eastAsia"/>
          <w:kern w:val="0"/>
          <w:szCs w:val="24"/>
          <w:lang w:val="zh-CN"/>
        </w:rPr>
        <w:t>、</w:t>
      </w:r>
      <w:r>
        <w:rPr>
          <w:rFonts w:eastAsia="Times New Roman"/>
          <w:kern w:val="0"/>
          <w:szCs w:val="24"/>
          <w:lang w:val="zh-CN"/>
        </w:rPr>
        <w:t>2017</w:t>
      </w:r>
      <w:r>
        <w:rPr>
          <w:rFonts w:ascii="宋体" w:hAnsi="宋体" w:cs="宋体" w:hint="eastAsia"/>
          <w:kern w:val="0"/>
          <w:szCs w:val="24"/>
          <w:lang w:val="zh-CN"/>
        </w:rPr>
        <w:t>年</w:t>
      </w:r>
      <w:r>
        <w:rPr>
          <w:rFonts w:eastAsia="Times New Roman"/>
          <w:kern w:val="0"/>
          <w:szCs w:val="24"/>
          <w:lang w:val="zh-CN"/>
        </w:rPr>
        <w:t>9</w:t>
      </w:r>
      <w:r>
        <w:rPr>
          <w:rFonts w:ascii="宋体" w:hAnsi="宋体" w:cs="宋体" w:hint="eastAsia"/>
          <w:kern w:val="0"/>
          <w:szCs w:val="24"/>
          <w:lang w:val="zh-CN"/>
        </w:rPr>
        <w:t>月</w:t>
      </w:r>
      <w:r>
        <w:rPr>
          <w:rFonts w:eastAsia="Times New Roman"/>
          <w:kern w:val="0"/>
          <w:szCs w:val="24"/>
          <w:lang w:val="zh-CN"/>
        </w:rPr>
        <w:t>1</w:t>
      </w:r>
      <w:r>
        <w:rPr>
          <w:rFonts w:ascii="宋体" w:hAnsi="宋体" w:cs="宋体" w:hint="eastAsia"/>
          <w:kern w:val="0"/>
          <w:szCs w:val="24"/>
          <w:lang w:val="zh-CN"/>
        </w:rPr>
        <w:t>日，公司披露了《关于发行股份及支付现金购买资产事项获得商务部反垄断局批复的公告》，公司收到</w:t>
      </w:r>
      <w:r>
        <w:rPr>
          <w:rFonts w:ascii="宋体" w:hAnsi="宋体" w:cs="宋体" w:hint="eastAsia"/>
          <w:kern w:val="0"/>
          <w:szCs w:val="24"/>
          <w:lang w:val="zh-CN"/>
        </w:rPr>
        <w:lastRenderedPageBreak/>
        <w:t>中华人民共和国商务部反垄断局下发的《不实施进一步审查通知》（</w:t>
      </w:r>
      <w:proofErr w:type="gramStart"/>
      <w:r>
        <w:rPr>
          <w:rFonts w:ascii="宋体" w:hAnsi="宋体" w:cs="宋体" w:hint="eastAsia"/>
          <w:kern w:val="0"/>
          <w:szCs w:val="24"/>
          <w:lang w:val="zh-CN"/>
        </w:rPr>
        <w:t>商反垄</w:t>
      </w:r>
      <w:proofErr w:type="gramEnd"/>
      <w:r>
        <w:rPr>
          <w:rFonts w:ascii="宋体" w:hAnsi="宋体" w:cs="宋体" w:hint="eastAsia"/>
          <w:kern w:val="0"/>
          <w:szCs w:val="24"/>
          <w:lang w:val="zh-CN"/>
        </w:rPr>
        <w:t>初审函</w:t>
      </w:r>
      <w:r>
        <w:rPr>
          <w:rFonts w:eastAsia="Times New Roman"/>
          <w:kern w:val="0"/>
          <w:szCs w:val="24"/>
          <w:lang w:val="zh-CN"/>
        </w:rPr>
        <w:t>[2017]</w:t>
      </w:r>
      <w:r>
        <w:rPr>
          <w:rFonts w:ascii="宋体" w:hAnsi="宋体" w:cs="宋体" w:hint="eastAsia"/>
          <w:kern w:val="0"/>
          <w:szCs w:val="24"/>
          <w:lang w:val="zh-CN"/>
        </w:rPr>
        <w:t>第</w:t>
      </w:r>
      <w:r>
        <w:rPr>
          <w:rFonts w:eastAsia="Times New Roman"/>
          <w:kern w:val="0"/>
          <w:szCs w:val="24"/>
          <w:lang w:val="zh-CN"/>
        </w:rPr>
        <w:t>226</w:t>
      </w:r>
      <w:r>
        <w:rPr>
          <w:rFonts w:ascii="宋体" w:hAnsi="宋体" w:cs="宋体" w:hint="eastAsia"/>
          <w:kern w:val="0"/>
          <w:szCs w:val="24"/>
          <w:lang w:val="zh-CN"/>
        </w:rPr>
        <w:t>号），通知内容摘录如下：</w:t>
      </w:r>
      <w:r>
        <w:rPr>
          <w:rFonts w:eastAsia="Times New Roman"/>
          <w:kern w:val="0"/>
          <w:szCs w:val="24"/>
          <w:lang w:val="zh-CN"/>
        </w:rPr>
        <w:t>“</w:t>
      </w:r>
      <w:r>
        <w:rPr>
          <w:rFonts w:ascii="宋体" w:hAnsi="宋体" w:cs="宋体" w:hint="eastAsia"/>
          <w:kern w:val="0"/>
          <w:szCs w:val="24"/>
          <w:lang w:val="zh-CN"/>
        </w:rPr>
        <w:t>根据《中华人民共和国反垄断法》第二十五条，经初步审查，现决定，对北京荣之联科技股份有限公司收购深圳市赞融电子技术有限公司股权案不实施进一步审查，从即日起可以实施集中。该案涉及经营者集中反垄断审查之外的其他事项，依据相关法律办理。</w:t>
      </w:r>
      <w:r>
        <w:rPr>
          <w:rFonts w:eastAsia="Times New Roman"/>
          <w:kern w:val="0"/>
          <w:szCs w:val="24"/>
          <w:lang w:val="zh-CN"/>
        </w:rPr>
        <w:t>”</w:t>
      </w:r>
    </w:p>
    <w:p w:rsidR="00A62CF7" w:rsidRDefault="00A62CF7">
      <w:pPr>
        <w:autoSpaceDE w:val="0"/>
        <w:autoSpaceDN w:val="0"/>
        <w:adjustRightInd w:val="0"/>
        <w:spacing w:before="0" w:after="0"/>
        <w:ind w:firstLine="360"/>
        <w:rPr>
          <w:rFonts w:eastAsia="Times New Roman"/>
          <w:kern w:val="0"/>
          <w:szCs w:val="24"/>
          <w:lang w:val="zh-CN"/>
        </w:rPr>
      </w:pPr>
      <w:r>
        <w:rPr>
          <w:rFonts w:eastAsia="Times New Roman"/>
          <w:kern w:val="0"/>
          <w:szCs w:val="24"/>
          <w:lang w:val="zh-CN"/>
        </w:rPr>
        <w:t>10</w:t>
      </w:r>
      <w:r>
        <w:rPr>
          <w:rFonts w:ascii="宋体" w:hAnsi="宋体" w:cs="宋体" w:hint="eastAsia"/>
          <w:kern w:val="0"/>
          <w:szCs w:val="24"/>
          <w:lang w:val="zh-CN"/>
        </w:rPr>
        <w:t>、</w:t>
      </w:r>
      <w:r>
        <w:rPr>
          <w:rFonts w:eastAsia="Times New Roman"/>
          <w:kern w:val="0"/>
          <w:szCs w:val="24"/>
          <w:lang w:val="zh-CN"/>
        </w:rPr>
        <w:t>2017</w:t>
      </w:r>
      <w:r>
        <w:rPr>
          <w:rFonts w:ascii="宋体" w:hAnsi="宋体" w:cs="宋体" w:hint="eastAsia"/>
          <w:kern w:val="0"/>
          <w:szCs w:val="24"/>
          <w:lang w:val="zh-CN"/>
        </w:rPr>
        <w:t>年</w:t>
      </w:r>
      <w:r>
        <w:rPr>
          <w:rFonts w:eastAsia="Times New Roman"/>
          <w:kern w:val="0"/>
          <w:szCs w:val="24"/>
          <w:lang w:val="zh-CN"/>
        </w:rPr>
        <w:t>9</w:t>
      </w:r>
      <w:r>
        <w:rPr>
          <w:rFonts w:ascii="宋体" w:hAnsi="宋体" w:cs="宋体" w:hint="eastAsia"/>
          <w:kern w:val="0"/>
          <w:szCs w:val="24"/>
          <w:lang w:val="zh-CN"/>
        </w:rPr>
        <w:t>月</w:t>
      </w:r>
      <w:r>
        <w:rPr>
          <w:rFonts w:eastAsia="Times New Roman"/>
          <w:kern w:val="0"/>
          <w:szCs w:val="24"/>
          <w:lang w:val="zh-CN"/>
        </w:rPr>
        <w:t>1</w:t>
      </w:r>
      <w:r>
        <w:rPr>
          <w:rFonts w:ascii="宋体" w:hAnsi="宋体" w:cs="宋体" w:hint="eastAsia"/>
          <w:kern w:val="0"/>
          <w:szCs w:val="24"/>
          <w:lang w:val="zh-CN"/>
        </w:rPr>
        <w:t>日，公司披露了《关于发行股份及支付现金购买资产并募集配套资金事项获得中国证监会并购重组委员会审核通过暨公司股票复牌的公告》，公司本次发行股份及支付现金购买资产并募集配套资金事项获得中国证监会有条件通过，公司股票自</w:t>
      </w:r>
      <w:r>
        <w:rPr>
          <w:rFonts w:eastAsia="Times New Roman"/>
          <w:kern w:val="0"/>
          <w:szCs w:val="24"/>
          <w:lang w:val="zh-CN"/>
        </w:rPr>
        <w:t>2017</w:t>
      </w:r>
      <w:r>
        <w:rPr>
          <w:rFonts w:ascii="宋体" w:hAnsi="宋体" w:cs="宋体" w:hint="eastAsia"/>
          <w:kern w:val="0"/>
          <w:szCs w:val="24"/>
          <w:lang w:val="zh-CN"/>
        </w:rPr>
        <w:t>年</w:t>
      </w:r>
      <w:r>
        <w:rPr>
          <w:rFonts w:eastAsia="Times New Roman"/>
          <w:kern w:val="0"/>
          <w:szCs w:val="24"/>
          <w:lang w:val="zh-CN"/>
        </w:rPr>
        <w:t>9</w:t>
      </w:r>
      <w:r>
        <w:rPr>
          <w:rFonts w:ascii="宋体" w:hAnsi="宋体" w:cs="宋体" w:hint="eastAsia"/>
          <w:kern w:val="0"/>
          <w:szCs w:val="24"/>
          <w:lang w:val="zh-CN"/>
        </w:rPr>
        <w:t>月</w:t>
      </w:r>
      <w:r>
        <w:rPr>
          <w:rFonts w:eastAsia="Times New Roman"/>
          <w:kern w:val="0"/>
          <w:szCs w:val="24"/>
          <w:lang w:val="zh-CN"/>
        </w:rPr>
        <w:t>1</w:t>
      </w:r>
      <w:r w:rsidR="002A10E2">
        <w:rPr>
          <w:rFonts w:ascii="宋体" w:hAnsi="宋体" w:cs="宋体" w:hint="eastAsia"/>
          <w:kern w:val="0"/>
          <w:szCs w:val="24"/>
          <w:lang w:val="zh-CN"/>
        </w:rPr>
        <w:t>日开市</w:t>
      </w:r>
      <w:r>
        <w:rPr>
          <w:rFonts w:ascii="宋体" w:hAnsi="宋体" w:cs="宋体" w:hint="eastAsia"/>
          <w:kern w:val="0"/>
          <w:szCs w:val="24"/>
          <w:lang w:val="zh-CN"/>
        </w:rPr>
        <w:t>起复牌。</w:t>
      </w:r>
    </w:p>
    <w:p w:rsidR="00A62CF7" w:rsidRDefault="00A62CF7">
      <w:pPr>
        <w:autoSpaceDE w:val="0"/>
        <w:autoSpaceDN w:val="0"/>
        <w:adjustRightInd w:val="0"/>
        <w:spacing w:before="0" w:after="0"/>
        <w:ind w:firstLine="360"/>
        <w:rPr>
          <w:rFonts w:eastAsia="Times New Roman"/>
          <w:kern w:val="0"/>
          <w:szCs w:val="24"/>
          <w:lang w:val="zh-CN"/>
        </w:rPr>
      </w:pPr>
      <w:r>
        <w:rPr>
          <w:rFonts w:eastAsia="Times New Roman"/>
          <w:kern w:val="0"/>
          <w:szCs w:val="24"/>
          <w:lang w:val="zh-CN"/>
        </w:rPr>
        <w:t>11</w:t>
      </w:r>
      <w:r>
        <w:rPr>
          <w:rFonts w:ascii="宋体" w:hAnsi="宋体" w:cs="宋体" w:hint="eastAsia"/>
          <w:kern w:val="0"/>
          <w:szCs w:val="24"/>
          <w:lang w:val="zh-CN"/>
        </w:rPr>
        <w:t>、</w:t>
      </w:r>
      <w:r>
        <w:rPr>
          <w:rFonts w:eastAsia="Times New Roman"/>
          <w:kern w:val="0"/>
          <w:szCs w:val="24"/>
          <w:lang w:val="zh-CN"/>
        </w:rPr>
        <w:t>2017</w:t>
      </w:r>
      <w:r>
        <w:rPr>
          <w:rFonts w:ascii="宋体" w:hAnsi="宋体" w:cs="宋体" w:hint="eastAsia"/>
          <w:kern w:val="0"/>
          <w:szCs w:val="24"/>
          <w:lang w:val="zh-CN"/>
        </w:rPr>
        <w:t>年</w:t>
      </w:r>
      <w:r>
        <w:rPr>
          <w:rFonts w:eastAsia="Times New Roman"/>
          <w:kern w:val="0"/>
          <w:szCs w:val="24"/>
          <w:lang w:val="zh-CN"/>
        </w:rPr>
        <w:t>10</w:t>
      </w:r>
      <w:r>
        <w:rPr>
          <w:rFonts w:ascii="宋体" w:hAnsi="宋体" w:cs="宋体" w:hint="eastAsia"/>
          <w:kern w:val="0"/>
          <w:szCs w:val="24"/>
          <w:lang w:val="zh-CN"/>
        </w:rPr>
        <w:t>月</w:t>
      </w:r>
      <w:r>
        <w:rPr>
          <w:rFonts w:eastAsia="Times New Roman"/>
          <w:kern w:val="0"/>
          <w:szCs w:val="24"/>
          <w:lang w:val="zh-CN"/>
        </w:rPr>
        <w:t>30</w:t>
      </w:r>
      <w:r>
        <w:rPr>
          <w:rFonts w:ascii="宋体" w:hAnsi="宋体" w:cs="宋体" w:hint="eastAsia"/>
          <w:kern w:val="0"/>
          <w:szCs w:val="24"/>
          <w:lang w:val="zh-CN"/>
        </w:rPr>
        <w:t>日，公司收到证监会《关于核准北京荣之联科技股份有限公司向孙志民等发行股份购买资产并募集配套资金的批复》，同意公司向孙志民、侯卫民</w:t>
      </w:r>
      <w:r>
        <w:rPr>
          <w:rFonts w:eastAsia="Times New Roman"/>
          <w:kern w:val="0"/>
          <w:szCs w:val="24"/>
          <w:lang w:val="zh-CN"/>
        </w:rPr>
        <w:t>2</w:t>
      </w:r>
      <w:r>
        <w:rPr>
          <w:rFonts w:ascii="宋体" w:hAnsi="宋体" w:cs="宋体" w:hint="eastAsia"/>
          <w:kern w:val="0"/>
          <w:szCs w:val="24"/>
          <w:lang w:val="zh-CN"/>
        </w:rPr>
        <w:t>位自然人发行</w:t>
      </w:r>
      <w:r>
        <w:rPr>
          <w:rFonts w:eastAsia="Times New Roman"/>
          <w:kern w:val="0"/>
          <w:szCs w:val="24"/>
          <w:lang w:val="zh-CN"/>
        </w:rPr>
        <w:t>26,237,385</w:t>
      </w:r>
      <w:r>
        <w:rPr>
          <w:rFonts w:ascii="宋体" w:hAnsi="宋体" w:cs="宋体" w:hint="eastAsia"/>
          <w:kern w:val="0"/>
          <w:szCs w:val="24"/>
          <w:lang w:val="zh-CN"/>
        </w:rPr>
        <w:t>股，并同时募集配套资金不超过</w:t>
      </w:r>
      <w:r>
        <w:rPr>
          <w:rFonts w:eastAsia="Times New Roman"/>
          <w:kern w:val="0"/>
          <w:szCs w:val="24"/>
          <w:lang w:val="zh-CN"/>
        </w:rPr>
        <w:t>43,080</w:t>
      </w:r>
      <w:r>
        <w:rPr>
          <w:rFonts w:ascii="宋体" w:hAnsi="宋体" w:cs="宋体" w:hint="eastAsia"/>
          <w:kern w:val="0"/>
          <w:szCs w:val="24"/>
          <w:lang w:val="zh-CN"/>
        </w:rPr>
        <w:t>万元。</w:t>
      </w:r>
    </w:p>
    <w:p w:rsidR="00A62CF7" w:rsidRDefault="00A62CF7">
      <w:pPr>
        <w:autoSpaceDE w:val="0"/>
        <w:autoSpaceDN w:val="0"/>
        <w:adjustRightInd w:val="0"/>
        <w:spacing w:before="0" w:after="0"/>
        <w:ind w:firstLine="360"/>
        <w:rPr>
          <w:rFonts w:eastAsia="Times New Roman"/>
          <w:kern w:val="0"/>
          <w:szCs w:val="24"/>
          <w:lang w:val="zh-CN"/>
        </w:rPr>
      </w:pPr>
      <w:r>
        <w:rPr>
          <w:rFonts w:eastAsia="Times New Roman"/>
          <w:kern w:val="0"/>
          <w:szCs w:val="24"/>
          <w:lang w:val="zh-CN"/>
        </w:rPr>
        <w:t>12</w:t>
      </w:r>
      <w:r>
        <w:rPr>
          <w:rFonts w:ascii="宋体" w:hAnsi="宋体" w:cs="宋体" w:hint="eastAsia"/>
          <w:kern w:val="0"/>
          <w:szCs w:val="24"/>
          <w:lang w:val="zh-CN"/>
        </w:rPr>
        <w:t>、</w:t>
      </w:r>
      <w:r>
        <w:rPr>
          <w:rFonts w:eastAsia="Times New Roman"/>
          <w:kern w:val="0"/>
          <w:szCs w:val="24"/>
          <w:lang w:val="zh-CN"/>
        </w:rPr>
        <w:t>2017</w:t>
      </w:r>
      <w:r>
        <w:rPr>
          <w:rFonts w:ascii="宋体" w:hAnsi="宋体" w:cs="宋体" w:hint="eastAsia"/>
          <w:kern w:val="0"/>
          <w:szCs w:val="24"/>
          <w:lang w:val="zh-CN"/>
        </w:rPr>
        <w:t>年</w:t>
      </w:r>
      <w:r>
        <w:rPr>
          <w:rFonts w:eastAsia="Times New Roman"/>
          <w:kern w:val="0"/>
          <w:szCs w:val="24"/>
          <w:lang w:val="zh-CN"/>
        </w:rPr>
        <w:t>11</w:t>
      </w:r>
      <w:r>
        <w:rPr>
          <w:rFonts w:ascii="宋体" w:hAnsi="宋体" w:cs="宋体" w:hint="eastAsia"/>
          <w:kern w:val="0"/>
          <w:szCs w:val="24"/>
          <w:lang w:val="zh-CN"/>
        </w:rPr>
        <w:t>月</w:t>
      </w:r>
      <w:r>
        <w:rPr>
          <w:rFonts w:eastAsia="Times New Roman"/>
          <w:kern w:val="0"/>
          <w:szCs w:val="24"/>
          <w:lang w:val="zh-CN"/>
        </w:rPr>
        <w:t>7</w:t>
      </w:r>
      <w:r>
        <w:rPr>
          <w:rFonts w:ascii="宋体" w:hAnsi="宋体" w:cs="宋体" w:hint="eastAsia"/>
          <w:kern w:val="0"/>
          <w:szCs w:val="24"/>
          <w:lang w:val="zh-CN"/>
        </w:rPr>
        <w:t>日，本次发行股份及支付现金购买的标的资产深圳市</w:t>
      </w:r>
      <w:proofErr w:type="gramStart"/>
      <w:r>
        <w:rPr>
          <w:rFonts w:ascii="宋体" w:hAnsi="宋体" w:cs="宋体" w:hint="eastAsia"/>
          <w:kern w:val="0"/>
          <w:szCs w:val="24"/>
          <w:lang w:val="zh-CN"/>
        </w:rPr>
        <w:t>赞融电子</w:t>
      </w:r>
      <w:proofErr w:type="gramEnd"/>
      <w:r>
        <w:rPr>
          <w:rFonts w:ascii="宋体" w:hAnsi="宋体" w:cs="宋体" w:hint="eastAsia"/>
          <w:kern w:val="0"/>
          <w:szCs w:val="24"/>
          <w:lang w:val="zh-CN"/>
        </w:rPr>
        <w:t>技术有限公司的股权过户手续及相关工商登记已全部办理完成，其股权已变更登记至公司名下。</w:t>
      </w:r>
    </w:p>
    <w:p w:rsidR="00A62CF7" w:rsidRDefault="00A62CF7">
      <w:pPr>
        <w:autoSpaceDE w:val="0"/>
        <w:autoSpaceDN w:val="0"/>
        <w:adjustRightInd w:val="0"/>
        <w:spacing w:before="0" w:after="0"/>
        <w:ind w:firstLine="360"/>
        <w:rPr>
          <w:rFonts w:eastAsia="Times New Roman"/>
          <w:kern w:val="0"/>
          <w:szCs w:val="24"/>
          <w:lang w:val="zh-CN"/>
        </w:rPr>
      </w:pPr>
      <w:r>
        <w:rPr>
          <w:rFonts w:eastAsia="Times New Roman"/>
          <w:kern w:val="0"/>
          <w:szCs w:val="24"/>
          <w:lang w:val="zh-CN"/>
        </w:rPr>
        <w:t>13</w:t>
      </w:r>
      <w:r>
        <w:rPr>
          <w:rFonts w:ascii="宋体" w:hAnsi="宋体" w:cs="宋体" w:hint="eastAsia"/>
          <w:kern w:val="0"/>
          <w:szCs w:val="24"/>
          <w:lang w:val="zh-CN"/>
        </w:rPr>
        <w:t>、</w:t>
      </w:r>
      <w:r>
        <w:rPr>
          <w:rFonts w:eastAsia="Times New Roman"/>
          <w:kern w:val="0"/>
          <w:szCs w:val="24"/>
          <w:lang w:val="zh-CN"/>
        </w:rPr>
        <w:t>2017</w:t>
      </w:r>
      <w:r>
        <w:rPr>
          <w:rFonts w:ascii="宋体" w:hAnsi="宋体" w:cs="宋体" w:hint="eastAsia"/>
          <w:kern w:val="0"/>
          <w:szCs w:val="24"/>
          <w:lang w:val="zh-CN"/>
        </w:rPr>
        <w:t>年</w:t>
      </w:r>
      <w:r>
        <w:rPr>
          <w:rFonts w:eastAsia="Times New Roman"/>
          <w:kern w:val="0"/>
          <w:szCs w:val="24"/>
          <w:lang w:val="zh-CN"/>
        </w:rPr>
        <w:t>12</w:t>
      </w:r>
      <w:r>
        <w:rPr>
          <w:rFonts w:ascii="宋体" w:hAnsi="宋体" w:cs="宋体" w:hint="eastAsia"/>
          <w:kern w:val="0"/>
          <w:szCs w:val="24"/>
          <w:lang w:val="zh-CN"/>
        </w:rPr>
        <w:t>月</w:t>
      </w:r>
      <w:r>
        <w:rPr>
          <w:rFonts w:eastAsia="Times New Roman"/>
          <w:kern w:val="0"/>
          <w:szCs w:val="24"/>
          <w:lang w:val="zh-CN"/>
        </w:rPr>
        <w:t>25</w:t>
      </w:r>
      <w:r>
        <w:rPr>
          <w:rFonts w:ascii="宋体" w:hAnsi="宋体" w:cs="宋体" w:hint="eastAsia"/>
          <w:kern w:val="0"/>
          <w:szCs w:val="24"/>
          <w:lang w:val="zh-CN"/>
        </w:rPr>
        <w:t>日，本次交易中发行股份购买资产部分的非公开发行新增股份</w:t>
      </w:r>
      <w:r>
        <w:rPr>
          <w:rFonts w:eastAsia="Times New Roman"/>
          <w:kern w:val="0"/>
          <w:szCs w:val="24"/>
          <w:lang w:val="zh-CN"/>
        </w:rPr>
        <w:t>26,237,385</w:t>
      </w:r>
      <w:r>
        <w:rPr>
          <w:rFonts w:ascii="宋体" w:hAnsi="宋体" w:cs="宋体" w:hint="eastAsia"/>
          <w:kern w:val="0"/>
          <w:szCs w:val="24"/>
          <w:lang w:val="zh-CN"/>
        </w:rPr>
        <w:t>股，经深圳证券交易所批准在深圳证券交易所上市。另外，公司拟以询价方式向特定对象非公开发行股份募集不超过</w:t>
      </w:r>
      <w:r>
        <w:rPr>
          <w:rFonts w:eastAsia="Times New Roman"/>
          <w:kern w:val="0"/>
          <w:szCs w:val="24"/>
          <w:lang w:val="zh-CN"/>
        </w:rPr>
        <w:t>43,080</w:t>
      </w:r>
      <w:r>
        <w:rPr>
          <w:rFonts w:ascii="宋体" w:hAnsi="宋体" w:cs="宋体" w:hint="eastAsia"/>
          <w:kern w:val="0"/>
          <w:szCs w:val="24"/>
          <w:lang w:val="zh-CN"/>
        </w:rPr>
        <w:t>万元配套资金。目前，非公开发行股份募集配套资金事项尚未启动。</w:t>
      </w:r>
    </w:p>
    <w:p w:rsidR="00A62CF7" w:rsidRDefault="00A62CF7">
      <w:pPr>
        <w:autoSpaceDE w:val="0"/>
        <w:autoSpaceDN w:val="0"/>
        <w:adjustRightInd w:val="0"/>
        <w:spacing w:before="0" w:after="0"/>
        <w:ind w:firstLine="360"/>
        <w:rPr>
          <w:rFonts w:eastAsia="Times New Roman"/>
          <w:kern w:val="0"/>
          <w:szCs w:val="24"/>
          <w:lang w:val="zh-CN"/>
        </w:rPr>
      </w:pPr>
      <w:r>
        <w:rPr>
          <w:rFonts w:eastAsia="Times New Roman"/>
          <w:kern w:val="0"/>
          <w:szCs w:val="24"/>
          <w:lang w:val="zh-CN"/>
        </w:rPr>
        <w:t>14</w:t>
      </w:r>
      <w:r>
        <w:rPr>
          <w:rFonts w:ascii="宋体" w:hAnsi="宋体" w:cs="宋体" w:hint="eastAsia"/>
          <w:kern w:val="0"/>
          <w:szCs w:val="24"/>
          <w:lang w:val="zh-CN"/>
        </w:rPr>
        <w:t>、</w:t>
      </w:r>
      <w:r>
        <w:rPr>
          <w:rFonts w:eastAsia="Times New Roman"/>
          <w:kern w:val="0"/>
          <w:szCs w:val="24"/>
          <w:lang w:val="zh-CN"/>
        </w:rPr>
        <w:t>2018</w:t>
      </w:r>
      <w:r>
        <w:rPr>
          <w:rFonts w:ascii="宋体" w:hAnsi="宋体" w:cs="宋体" w:hint="eastAsia"/>
          <w:kern w:val="0"/>
          <w:szCs w:val="24"/>
          <w:lang w:val="zh-CN"/>
        </w:rPr>
        <w:t>年</w:t>
      </w:r>
      <w:r>
        <w:rPr>
          <w:rFonts w:eastAsia="Times New Roman"/>
          <w:kern w:val="0"/>
          <w:szCs w:val="24"/>
          <w:lang w:val="zh-CN"/>
        </w:rPr>
        <w:t>9</w:t>
      </w:r>
      <w:r>
        <w:rPr>
          <w:rFonts w:ascii="宋体" w:hAnsi="宋体" w:cs="宋体" w:hint="eastAsia"/>
          <w:kern w:val="0"/>
          <w:szCs w:val="24"/>
          <w:lang w:val="zh-CN"/>
        </w:rPr>
        <w:t>月</w:t>
      </w:r>
      <w:r>
        <w:rPr>
          <w:rFonts w:eastAsia="Times New Roman"/>
          <w:kern w:val="0"/>
          <w:szCs w:val="24"/>
          <w:lang w:val="zh-CN"/>
        </w:rPr>
        <w:t>25</w:t>
      </w:r>
      <w:r>
        <w:rPr>
          <w:rFonts w:ascii="宋体" w:hAnsi="宋体" w:cs="宋体" w:hint="eastAsia"/>
          <w:kern w:val="0"/>
          <w:szCs w:val="24"/>
          <w:lang w:val="zh-CN"/>
        </w:rPr>
        <w:t>日，公司召开了第四届董事会第十七次会议，审议通过了《关于延长发行股份及支付现金购买资产并募集配套资金事项决议有效期的议案》，并同意将该议案提交股东大会审议。为确保本次发行股份及支付现金购买资产并募集配套资金工作持续、有效、顺利进行，公司拟延长发行股份及支付现金购买资产并募集配套资金事项的决议有效期，直至本事项实施完毕，本事项的其他内容保持不变。</w:t>
      </w:r>
    </w:p>
    <w:p w:rsidR="00A62CF7" w:rsidRDefault="00A62CF7" w:rsidP="00CA4264">
      <w:pPr>
        <w:autoSpaceDE w:val="0"/>
        <w:autoSpaceDN w:val="0"/>
        <w:adjustRightInd w:val="0"/>
        <w:spacing w:before="0" w:afterLines="50" w:after="156"/>
        <w:ind w:firstLine="357"/>
        <w:rPr>
          <w:rFonts w:eastAsia="Times New Roman"/>
          <w:kern w:val="0"/>
          <w:szCs w:val="24"/>
          <w:lang w:val="zh-CN"/>
        </w:rPr>
      </w:pPr>
      <w:r>
        <w:rPr>
          <w:rFonts w:eastAsia="Times New Roman"/>
          <w:kern w:val="0"/>
          <w:szCs w:val="24"/>
          <w:lang w:val="zh-CN"/>
        </w:rPr>
        <w:t>15</w:t>
      </w:r>
      <w:r>
        <w:rPr>
          <w:rFonts w:ascii="宋体" w:hAnsi="宋体" w:cs="宋体" w:hint="eastAsia"/>
          <w:kern w:val="0"/>
          <w:szCs w:val="24"/>
          <w:lang w:val="zh-CN"/>
        </w:rPr>
        <w:t>、</w:t>
      </w:r>
      <w:r>
        <w:rPr>
          <w:rFonts w:eastAsia="Times New Roman"/>
          <w:kern w:val="0"/>
          <w:szCs w:val="24"/>
          <w:lang w:val="zh-CN"/>
        </w:rPr>
        <w:t>2018</w:t>
      </w:r>
      <w:r>
        <w:rPr>
          <w:rFonts w:ascii="宋体" w:hAnsi="宋体" w:cs="宋体" w:hint="eastAsia"/>
          <w:kern w:val="0"/>
          <w:szCs w:val="24"/>
          <w:lang w:val="zh-CN"/>
        </w:rPr>
        <w:t>年</w:t>
      </w:r>
      <w:r>
        <w:rPr>
          <w:rFonts w:eastAsia="Times New Roman"/>
          <w:kern w:val="0"/>
          <w:szCs w:val="24"/>
          <w:lang w:val="zh-CN"/>
        </w:rPr>
        <w:t>10</w:t>
      </w:r>
      <w:r>
        <w:rPr>
          <w:rFonts w:ascii="宋体" w:hAnsi="宋体" w:cs="宋体" w:hint="eastAsia"/>
          <w:kern w:val="0"/>
          <w:szCs w:val="24"/>
          <w:lang w:val="zh-CN"/>
        </w:rPr>
        <w:t>月</w:t>
      </w:r>
      <w:r>
        <w:rPr>
          <w:rFonts w:eastAsia="Times New Roman"/>
          <w:kern w:val="0"/>
          <w:szCs w:val="24"/>
          <w:lang w:val="zh-CN"/>
        </w:rPr>
        <w:t>12</w:t>
      </w:r>
      <w:r>
        <w:rPr>
          <w:rFonts w:ascii="宋体" w:hAnsi="宋体" w:cs="宋体" w:hint="eastAsia"/>
          <w:kern w:val="0"/>
          <w:szCs w:val="24"/>
          <w:lang w:val="zh-CN"/>
        </w:rPr>
        <w:t>日，公司召开了</w:t>
      </w:r>
      <w:r>
        <w:rPr>
          <w:rFonts w:eastAsia="Times New Roman"/>
          <w:kern w:val="0"/>
          <w:szCs w:val="24"/>
          <w:lang w:val="zh-CN"/>
        </w:rPr>
        <w:t>2018</w:t>
      </w:r>
      <w:r>
        <w:rPr>
          <w:rFonts w:ascii="宋体" w:hAnsi="宋体" w:cs="宋体" w:hint="eastAsia"/>
          <w:kern w:val="0"/>
          <w:szCs w:val="24"/>
          <w:lang w:val="zh-CN"/>
        </w:rPr>
        <w:t>年第三次临时股东大会，审议通过了《关于延长发行股份及支付现金购买资产并募集配套资金事项决议有效期的议案》，同意公司延长发行股份及支付现金购买资产并募集配套资金事项的决议有效期，直至本事项实施完毕，本事项的其他内容保持不变。</w:t>
      </w:r>
    </w:p>
    <w:tbl>
      <w:tblPr>
        <w:tblW w:w="0" w:type="auto"/>
        <w:tblInd w:w="28" w:type="dxa"/>
        <w:tblLayout w:type="fixed"/>
        <w:tblCellMar>
          <w:left w:w="28" w:type="dxa"/>
          <w:right w:w="28" w:type="dxa"/>
        </w:tblCellMar>
        <w:tblLook w:val="0000" w:firstRow="0" w:lastRow="0" w:firstColumn="0" w:lastColumn="0" w:noHBand="0" w:noVBand="0"/>
      </w:tblPr>
      <w:tblGrid>
        <w:gridCol w:w="3189"/>
        <w:gridCol w:w="3191"/>
        <w:gridCol w:w="3189"/>
      </w:tblGrid>
      <w:tr w:rsidR="00A62CF7">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A62CF7" w:rsidRDefault="00A62CF7">
            <w:pPr>
              <w:jc w:val="center"/>
              <w:rPr>
                <w:szCs w:val="24"/>
              </w:rPr>
            </w:pPr>
            <w:r>
              <w:rPr>
                <w:rFonts w:hint="eastAsia"/>
                <w:szCs w:val="24"/>
              </w:rPr>
              <w:t>重要事项概述</w:t>
            </w:r>
          </w:p>
        </w:tc>
        <w:tc>
          <w:tcPr>
            <w:tcW w:w="3191" w:type="dxa"/>
            <w:tcBorders>
              <w:top w:val="single" w:sz="4" w:space="0" w:color="auto"/>
              <w:left w:val="single" w:sz="4" w:space="0" w:color="auto"/>
              <w:bottom w:val="single" w:sz="4" w:space="0" w:color="auto"/>
              <w:right w:val="single" w:sz="4" w:space="0" w:color="auto"/>
            </w:tcBorders>
            <w:shd w:val="clear" w:color="auto" w:fill="D3D3D3"/>
            <w:vAlign w:val="center"/>
          </w:tcPr>
          <w:p w:rsidR="00A62CF7" w:rsidRDefault="00A62CF7">
            <w:pPr>
              <w:jc w:val="center"/>
              <w:rPr>
                <w:szCs w:val="24"/>
              </w:rPr>
            </w:pPr>
            <w:r>
              <w:rPr>
                <w:rFonts w:hint="eastAsia"/>
                <w:szCs w:val="24"/>
              </w:rPr>
              <w:t>披露日期</w:t>
            </w:r>
          </w:p>
        </w:tc>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A62CF7" w:rsidRDefault="00A62CF7">
            <w:pPr>
              <w:jc w:val="center"/>
              <w:rPr>
                <w:szCs w:val="24"/>
              </w:rPr>
            </w:pPr>
            <w:r>
              <w:rPr>
                <w:rFonts w:hint="eastAsia"/>
                <w:szCs w:val="24"/>
              </w:rPr>
              <w:t>临时报告披露网站查询索引</w:t>
            </w:r>
          </w:p>
        </w:tc>
      </w:tr>
      <w:tr w:rsidR="00A62CF7">
        <w:tc>
          <w:tcPr>
            <w:tcW w:w="3189" w:type="dxa"/>
            <w:vMerge w:val="restart"/>
            <w:tcBorders>
              <w:top w:val="single" w:sz="4" w:space="0" w:color="auto"/>
              <w:left w:val="single" w:sz="4" w:space="0" w:color="auto"/>
              <w:bottom w:val="single" w:sz="4" w:space="0" w:color="auto"/>
              <w:right w:val="single" w:sz="4" w:space="0" w:color="auto"/>
            </w:tcBorders>
            <w:vAlign w:val="center"/>
          </w:tcPr>
          <w:p w:rsidR="00A62CF7" w:rsidRDefault="00A62CF7">
            <w:pPr>
              <w:jc w:val="left"/>
              <w:rPr>
                <w:szCs w:val="24"/>
              </w:rPr>
            </w:pPr>
            <w:r>
              <w:rPr>
                <w:rFonts w:hint="eastAsia"/>
                <w:szCs w:val="24"/>
              </w:rPr>
              <w:t>发行股份及支付现金购买资产并募集配套资金</w:t>
            </w: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left"/>
              <w:rPr>
                <w:szCs w:val="24"/>
              </w:rPr>
            </w:pPr>
            <w:r>
              <w:rPr>
                <w:szCs w:val="24"/>
              </w:rPr>
              <w:t>2017</w:t>
            </w:r>
            <w:r>
              <w:rPr>
                <w:rFonts w:hint="eastAsia"/>
                <w:szCs w:val="24"/>
              </w:rPr>
              <w:t>年</w:t>
            </w:r>
            <w:r>
              <w:rPr>
                <w:szCs w:val="24"/>
              </w:rPr>
              <w:t>06</w:t>
            </w:r>
            <w:r>
              <w:rPr>
                <w:rFonts w:hint="eastAsia"/>
                <w:szCs w:val="24"/>
              </w:rPr>
              <w:t>月</w:t>
            </w:r>
            <w:r>
              <w:rPr>
                <w:szCs w:val="24"/>
              </w:rPr>
              <w:t>23</w:t>
            </w:r>
            <w:r>
              <w:rPr>
                <w:rFonts w:hint="eastAsia"/>
                <w:szCs w:val="24"/>
              </w:rPr>
              <w:t>日</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left"/>
              <w:rPr>
                <w:szCs w:val="24"/>
              </w:rPr>
            </w:pPr>
            <w:r>
              <w:rPr>
                <w:rFonts w:hint="eastAsia"/>
                <w:szCs w:val="24"/>
              </w:rPr>
              <w:t>巨潮资讯网</w:t>
            </w:r>
            <w:r>
              <w:rPr>
                <w:szCs w:val="24"/>
              </w:rPr>
              <w:t>(http://www.cninfo.com.cn)</w:t>
            </w:r>
          </w:p>
        </w:tc>
      </w:tr>
      <w:tr w:rsidR="00A62CF7">
        <w:tc>
          <w:tcPr>
            <w:tcW w:w="3189" w:type="dxa"/>
            <w:vMerge/>
            <w:tcBorders>
              <w:top w:val="single" w:sz="4" w:space="0" w:color="auto"/>
              <w:left w:val="single" w:sz="4" w:space="0" w:color="auto"/>
              <w:bottom w:val="single" w:sz="4" w:space="0" w:color="auto"/>
              <w:right w:val="single" w:sz="4" w:space="0" w:color="auto"/>
            </w:tcBorders>
            <w:vAlign w:val="center"/>
          </w:tcPr>
          <w:p w:rsidR="00A62CF7" w:rsidRDefault="00A62CF7">
            <w:pPr>
              <w:jc w:val="left"/>
              <w:rPr>
                <w:szCs w:val="24"/>
              </w:rPr>
            </w:pP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left"/>
              <w:rPr>
                <w:szCs w:val="24"/>
              </w:rPr>
            </w:pPr>
            <w:r>
              <w:rPr>
                <w:szCs w:val="24"/>
              </w:rPr>
              <w:t>2017</w:t>
            </w:r>
            <w:r>
              <w:rPr>
                <w:rFonts w:hint="eastAsia"/>
                <w:szCs w:val="24"/>
              </w:rPr>
              <w:t>年</w:t>
            </w:r>
            <w:r>
              <w:rPr>
                <w:szCs w:val="24"/>
              </w:rPr>
              <w:t>07</w:t>
            </w:r>
            <w:r>
              <w:rPr>
                <w:rFonts w:hint="eastAsia"/>
                <w:szCs w:val="24"/>
              </w:rPr>
              <w:t>月</w:t>
            </w:r>
            <w:r>
              <w:rPr>
                <w:szCs w:val="24"/>
              </w:rPr>
              <w:t>11</w:t>
            </w:r>
            <w:r>
              <w:rPr>
                <w:rFonts w:hint="eastAsia"/>
                <w:szCs w:val="24"/>
              </w:rPr>
              <w:t>日</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left"/>
              <w:rPr>
                <w:szCs w:val="24"/>
              </w:rPr>
            </w:pPr>
            <w:r>
              <w:rPr>
                <w:rFonts w:hint="eastAsia"/>
                <w:szCs w:val="24"/>
              </w:rPr>
              <w:t>巨潮资讯网</w:t>
            </w:r>
            <w:r>
              <w:rPr>
                <w:szCs w:val="24"/>
              </w:rPr>
              <w:t>(http://www.cninfo.com.cn)</w:t>
            </w:r>
          </w:p>
        </w:tc>
      </w:tr>
      <w:tr w:rsidR="00A62CF7">
        <w:tc>
          <w:tcPr>
            <w:tcW w:w="3189" w:type="dxa"/>
            <w:vMerge/>
            <w:tcBorders>
              <w:top w:val="single" w:sz="4" w:space="0" w:color="auto"/>
              <w:left w:val="single" w:sz="4" w:space="0" w:color="auto"/>
              <w:bottom w:val="single" w:sz="4" w:space="0" w:color="auto"/>
              <w:right w:val="single" w:sz="4" w:space="0" w:color="auto"/>
            </w:tcBorders>
            <w:vAlign w:val="center"/>
          </w:tcPr>
          <w:p w:rsidR="00A62CF7" w:rsidRDefault="00A62CF7">
            <w:pPr>
              <w:jc w:val="left"/>
              <w:rPr>
                <w:szCs w:val="24"/>
              </w:rPr>
            </w:pP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left"/>
              <w:rPr>
                <w:szCs w:val="24"/>
              </w:rPr>
            </w:pPr>
            <w:r>
              <w:rPr>
                <w:szCs w:val="24"/>
              </w:rPr>
              <w:t>2017</w:t>
            </w:r>
            <w:r>
              <w:rPr>
                <w:rFonts w:hint="eastAsia"/>
                <w:szCs w:val="24"/>
              </w:rPr>
              <w:t>年</w:t>
            </w:r>
            <w:r>
              <w:rPr>
                <w:szCs w:val="24"/>
              </w:rPr>
              <w:t>07</w:t>
            </w:r>
            <w:r>
              <w:rPr>
                <w:rFonts w:hint="eastAsia"/>
                <w:szCs w:val="24"/>
              </w:rPr>
              <w:t>月</w:t>
            </w:r>
            <w:r>
              <w:rPr>
                <w:szCs w:val="24"/>
              </w:rPr>
              <w:t>11</w:t>
            </w:r>
            <w:r>
              <w:rPr>
                <w:rFonts w:hint="eastAsia"/>
                <w:szCs w:val="24"/>
              </w:rPr>
              <w:t>日</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left"/>
              <w:rPr>
                <w:szCs w:val="24"/>
              </w:rPr>
            </w:pPr>
            <w:r>
              <w:rPr>
                <w:rFonts w:hint="eastAsia"/>
                <w:szCs w:val="24"/>
              </w:rPr>
              <w:t>巨潮资讯网</w:t>
            </w:r>
            <w:r>
              <w:rPr>
                <w:szCs w:val="24"/>
              </w:rPr>
              <w:t>(http://www.cninfo.com.cn)</w:t>
            </w:r>
          </w:p>
        </w:tc>
      </w:tr>
      <w:tr w:rsidR="00A62CF7">
        <w:tc>
          <w:tcPr>
            <w:tcW w:w="3189" w:type="dxa"/>
            <w:vMerge/>
            <w:tcBorders>
              <w:top w:val="single" w:sz="4" w:space="0" w:color="auto"/>
              <w:left w:val="single" w:sz="4" w:space="0" w:color="auto"/>
              <w:bottom w:val="single" w:sz="4" w:space="0" w:color="auto"/>
              <w:right w:val="single" w:sz="4" w:space="0" w:color="auto"/>
            </w:tcBorders>
            <w:vAlign w:val="center"/>
          </w:tcPr>
          <w:p w:rsidR="00A62CF7" w:rsidRDefault="00A62CF7">
            <w:pPr>
              <w:jc w:val="left"/>
              <w:rPr>
                <w:szCs w:val="24"/>
              </w:rPr>
            </w:pP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left"/>
              <w:rPr>
                <w:szCs w:val="24"/>
              </w:rPr>
            </w:pPr>
            <w:r>
              <w:rPr>
                <w:szCs w:val="24"/>
              </w:rPr>
              <w:t>2017</w:t>
            </w:r>
            <w:r>
              <w:rPr>
                <w:rFonts w:hint="eastAsia"/>
                <w:szCs w:val="24"/>
              </w:rPr>
              <w:t>年</w:t>
            </w:r>
            <w:r>
              <w:rPr>
                <w:szCs w:val="24"/>
              </w:rPr>
              <w:t>07</w:t>
            </w:r>
            <w:r>
              <w:rPr>
                <w:rFonts w:hint="eastAsia"/>
                <w:szCs w:val="24"/>
              </w:rPr>
              <w:t>月</w:t>
            </w:r>
            <w:r>
              <w:rPr>
                <w:szCs w:val="24"/>
              </w:rPr>
              <w:t>28</w:t>
            </w:r>
            <w:r>
              <w:rPr>
                <w:rFonts w:hint="eastAsia"/>
                <w:szCs w:val="24"/>
              </w:rPr>
              <w:t>日</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left"/>
              <w:rPr>
                <w:szCs w:val="24"/>
              </w:rPr>
            </w:pPr>
            <w:r>
              <w:rPr>
                <w:rFonts w:hint="eastAsia"/>
                <w:szCs w:val="24"/>
              </w:rPr>
              <w:t>巨潮资讯网</w:t>
            </w:r>
            <w:r>
              <w:rPr>
                <w:szCs w:val="24"/>
              </w:rPr>
              <w:t>(http://www.cninfo.com.cn)</w:t>
            </w:r>
          </w:p>
        </w:tc>
      </w:tr>
      <w:tr w:rsidR="00A62CF7">
        <w:tc>
          <w:tcPr>
            <w:tcW w:w="3189" w:type="dxa"/>
            <w:vMerge/>
            <w:tcBorders>
              <w:top w:val="single" w:sz="4" w:space="0" w:color="auto"/>
              <w:left w:val="single" w:sz="4" w:space="0" w:color="auto"/>
              <w:bottom w:val="single" w:sz="4" w:space="0" w:color="auto"/>
              <w:right w:val="single" w:sz="4" w:space="0" w:color="auto"/>
            </w:tcBorders>
            <w:vAlign w:val="center"/>
          </w:tcPr>
          <w:p w:rsidR="00A62CF7" w:rsidRDefault="00A62CF7">
            <w:pPr>
              <w:jc w:val="left"/>
              <w:rPr>
                <w:szCs w:val="24"/>
              </w:rPr>
            </w:pP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left"/>
              <w:rPr>
                <w:szCs w:val="24"/>
              </w:rPr>
            </w:pPr>
            <w:r>
              <w:rPr>
                <w:szCs w:val="24"/>
              </w:rPr>
              <w:t>2017</w:t>
            </w:r>
            <w:r>
              <w:rPr>
                <w:rFonts w:hint="eastAsia"/>
                <w:szCs w:val="24"/>
              </w:rPr>
              <w:t>年</w:t>
            </w:r>
            <w:r>
              <w:rPr>
                <w:szCs w:val="24"/>
              </w:rPr>
              <w:t>08</w:t>
            </w:r>
            <w:r>
              <w:rPr>
                <w:rFonts w:hint="eastAsia"/>
                <w:szCs w:val="24"/>
              </w:rPr>
              <w:t>月</w:t>
            </w:r>
            <w:r>
              <w:rPr>
                <w:szCs w:val="24"/>
              </w:rPr>
              <w:t>16</w:t>
            </w:r>
            <w:r>
              <w:rPr>
                <w:rFonts w:hint="eastAsia"/>
                <w:szCs w:val="24"/>
              </w:rPr>
              <w:t>日</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left"/>
              <w:rPr>
                <w:szCs w:val="24"/>
              </w:rPr>
            </w:pPr>
            <w:r>
              <w:rPr>
                <w:rFonts w:hint="eastAsia"/>
                <w:szCs w:val="24"/>
              </w:rPr>
              <w:t>巨潮资讯网</w:t>
            </w:r>
            <w:r>
              <w:rPr>
                <w:szCs w:val="24"/>
              </w:rPr>
              <w:t>(http://www.cninfo.com.cn)</w:t>
            </w:r>
          </w:p>
        </w:tc>
      </w:tr>
      <w:tr w:rsidR="00A62CF7">
        <w:tc>
          <w:tcPr>
            <w:tcW w:w="3189" w:type="dxa"/>
            <w:vMerge/>
            <w:tcBorders>
              <w:top w:val="single" w:sz="4" w:space="0" w:color="auto"/>
              <w:left w:val="single" w:sz="4" w:space="0" w:color="auto"/>
              <w:bottom w:val="single" w:sz="4" w:space="0" w:color="auto"/>
              <w:right w:val="single" w:sz="4" w:space="0" w:color="auto"/>
            </w:tcBorders>
            <w:vAlign w:val="center"/>
          </w:tcPr>
          <w:p w:rsidR="00A62CF7" w:rsidRDefault="00A62CF7">
            <w:pPr>
              <w:jc w:val="left"/>
              <w:rPr>
                <w:szCs w:val="24"/>
              </w:rPr>
            </w:pP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left"/>
              <w:rPr>
                <w:szCs w:val="24"/>
              </w:rPr>
            </w:pPr>
            <w:r>
              <w:rPr>
                <w:szCs w:val="24"/>
              </w:rPr>
              <w:t>2017</w:t>
            </w:r>
            <w:r>
              <w:rPr>
                <w:rFonts w:hint="eastAsia"/>
                <w:szCs w:val="24"/>
              </w:rPr>
              <w:t>年</w:t>
            </w:r>
            <w:r>
              <w:rPr>
                <w:szCs w:val="24"/>
              </w:rPr>
              <w:t>08</w:t>
            </w:r>
            <w:r>
              <w:rPr>
                <w:rFonts w:hint="eastAsia"/>
                <w:szCs w:val="24"/>
              </w:rPr>
              <w:t>月</w:t>
            </w:r>
            <w:r>
              <w:rPr>
                <w:szCs w:val="24"/>
              </w:rPr>
              <w:t>25</w:t>
            </w:r>
            <w:r>
              <w:rPr>
                <w:rFonts w:hint="eastAsia"/>
                <w:szCs w:val="24"/>
              </w:rPr>
              <w:t>日</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left"/>
              <w:rPr>
                <w:szCs w:val="24"/>
              </w:rPr>
            </w:pPr>
            <w:r>
              <w:rPr>
                <w:rFonts w:hint="eastAsia"/>
                <w:szCs w:val="24"/>
              </w:rPr>
              <w:t>巨潮资讯网</w:t>
            </w:r>
            <w:r>
              <w:rPr>
                <w:szCs w:val="24"/>
              </w:rPr>
              <w:t>(http://www.cninfo.com.cn)</w:t>
            </w:r>
          </w:p>
        </w:tc>
      </w:tr>
      <w:tr w:rsidR="00A62CF7">
        <w:tc>
          <w:tcPr>
            <w:tcW w:w="3189" w:type="dxa"/>
            <w:vMerge/>
            <w:tcBorders>
              <w:top w:val="single" w:sz="4" w:space="0" w:color="auto"/>
              <w:left w:val="single" w:sz="4" w:space="0" w:color="auto"/>
              <w:bottom w:val="single" w:sz="4" w:space="0" w:color="auto"/>
              <w:right w:val="single" w:sz="4" w:space="0" w:color="auto"/>
            </w:tcBorders>
            <w:vAlign w:val="center"/>
          </w:tcPr>
          <w:p w:rsidR="00A62CF7" w:rsidRDefault="00A62CF7">
            <w:pPr>
              <w:jc w:val="left"/>
              <w:rPr>
                <w:szCs w:val="24"/>
              </w:rPr>
            </w:pP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left"/>
              <w:rPr>
                <w:szCs w:val="24"/>
              </w:rPr>
            </w:pPr>
            <w:r>
              <w:rPr>
                <w:szCs w:val="24"/>
              </w:rPr>
              <w:t>2017</w:t>
            </w:r>
            <w:r>
              <w:rPr>
                <w:rFonts w:hint="eastAsia"/>
                <w:szCs w:val="24"/>
              </w:rPr>
              <w:t>年</w:t>
            </w:r>
            <w:r>
              <w:rPr>
                <w:szCs w:val="24"/>
              </w:rPr>
              <w:t>09</w:t>
            </w:r>
            <w:r>
              <w:rPr>
                <w:rFonts w:hint="eastAsia"/>
                <w:szCs w:val="24"/>
              </w:rPr>
              <w:t>月</w:t>
            </w:r>
            <w:r>
              <w:rPr>
                <w:szCs w:val="24"/>
              </w:rPr>
              <w:t>01</w:t>
            </w:r>
            <w:r>
              <w:rPr>
                <w:rFonts w:hint="eastAsia"/>
                <w:szCs w:val="24"/>
              </w:rPr>
              <w:t>日</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left"/>
              <w:rPr>
                <w:szCs w:val="24"/>
              </w:rPr>
            </w:pPr>
            <w:r>
              <w:rPr>
                <w:rFonts w:hint="eastAsia"/>
                <w:szCs w:val="24"/>
              </w:rPr>
              <w:t>巨潮资讯网</w:t>
            </w:r>
            <w:r>
              <w:rPr>
                <w:szCs w:val="24"/>
              </w:rPr>
              <w:t>(http://www.cninfo.com.cn)</w:t>
            </w:r>
          </w:p>
        </w:tc>
      </w:tr>
      <w:tr w:rsidR="00A62CF7">
        <w:tc>
          <w:tcPr>
            <w:tcW w:w="3189" w:type="dxa"/>
            <w:vMerge/>
            <w:tcBorders>
              <w:top w:val="single" w:sz="4" w:space="0" w:color="auto"/>
              <w:left w:val="single" w:sz="4" w:space="0" w:color="auto"/>
              <w:bottom w:val="single" w:sz="4" w:space="0" w:color="auto"/>
              <w:right w:val="single" w:sz="4" w:space="0" w:color="auto"/>
            </w:tcBorders>
            <w:vAlign w:val="center"/>
          </w:tcPr>
          <w:p w:rsidR="00A62CF7" w:rsidRDefault="00A62CF7">
            <w:pPr>
              <w:jc w:val="left"/>
              <w:rPr>
                <w:szCs w:val="24"/>
              </w:rPr>
            </w:pP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left"/>
              <w:rPr>
                <w:szCs w:val="24"/>
              </w:rPr>
            </w:pPr>
            <w:r>
              <w:rPr>
                <w:szCs w:val="24"/>
              </w:rPr>
              <w:t>2017</w:t>
            </w:r>
            <w:r>
              <w:rPr>
                <w:rFonts w:hint="eastAsia"/>
                <w:szCs w:val="24"/>
              </w:rPr>
              <w:t>年</w:t>
            </w:r>
            <w:r>
              <w:rPr>
                <w:szCs w:val="24"/>
              </w:rPr>
              <w:t>11</w:t>
            </w:r>
            <w:r>
              <w:rPr>
                <w:rFonts w:hint="eastAsia"/>
                <w:szCs w:val="24"/>
              </w:rPr>
              <w:t>月</w:t>
            </w:r>
            <w:r>
              <w:rPr>
                <w:szCs w:val="24"/>
              </w:rPr>
              <w:t>04</w:t>
            </w:r>
            <w:r>
              <w:rPr>
                <w:rFonts w:hint="eastAsia"/>
                <w:szCs w:val="24"/>
              </w:rPr>
              <w:t>日</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left"/>
              <w:rPr>
                <w:szCs w:val="24"/>
              </w:rPr>
            </w:pPr>
            <w:r>
              <w:rPr>
                <w:rFonts w:hint="eastAsia"/>
                <w:szCs w:val="24"/>
              </w:rPr>
              <w:t>巨潮资讯网</w:t>
            </w:r>
            <w:r>
              <w:rPr>
                <w:szCs w:val="24"/>
              </w:rPr>
              <w:t>(http://www.cninfo.com.cn)</w:t>
            </w:r>
          </w:p>
        </w:tc>
      </w:tr>
      <w:tr w:rsidR="00A62CF7">
        <w:tc>
          <w:tcPr>
            <w:tcW w:w="3189" w:type="dxa"/>
            <w:vMerge/>
            <w:tcBorders>
              <w:top w:val="single" w:sz="4" w:space="0" w:color="auto"/>
              <w:left w:val="single" w:sz="4" w:space="0" w:color="auto"/>
              <w:bottom w:val="single" w:sz="4" w:space="0" w:color="auto"/>
              <w:right w:val="single" w:sz="4" w:space="0" w:color="auto"/>
            </w:tcBorders>
            <w:vAlign w:val="center"/>
          </w:tcPr>
          <w:p w:rsidR="00A62CF7" w:rsidRDefault="00A62CF7">
            <w:pPr>
              <w:jc w:val="left"/>
              <w:rPr>
                <w:szCs w:val="24"/>
              </w:rPr>
            </w:pP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left"/>
              <w:rPr>
                <w:szCs w:val="24"/>
              </w:rPr>
            </w:pPr>
            <w:r>
              <w:rPr>
                <w:szCs w:val="24"/>
              </w:rPr>
              <w:t>2017</w:t>
            </w:r>
            <w:r>
              <w:rPr>
                <w:rFonts w:hint="eastAsia"/>
                <w:szCs w:val="24"/>
              </w:rPr>
              <w:t>年</w:t>
            </w:r>
            <w:r>
              <w:rPr>
                <w:szCs w:val="24"/>
              </w:rPr>
              <w:t>11</w:t>
            </w:r>
            <w:r>
              <w:rPr>
                <w:rFonts w:hint="eastAsia"/>
                <w:szCs w:val="24"/>
              </w:rPr>
              <w:t>月</w:t>
            </w:r>
            <w:r>
              <w:rPr>
                <w:szCs w:val="24"/>
              </w:rPr>
              <w:t>09</w:t>
            </w:r>
            <w:r>
              <w:rPr>
                <w:rFonts w:hint="eastAsia"/>
                <w:szCs w:val="24"/>
              </w:rPr>
              <w:t>日</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left"/>
              <w:rPr>
                <w:szCs w:val="24"/>
              </w:rPr>
            </w:pPr>
            <w:r>
              <w:rPr>
                <w:rFonts w:hint="eastAsia"/>
                <w:szCs w:val="24"/>
              </w:rPr>
              <w:t>巨潮资讯网</w:t>
            </w:r>
            <w:r>
              <w:rPr>
                <w:szCs w:val="24"/>
              </w:rPr>
              <w:t>(http://www.cninfo.com.cn)</w:t>
            </w:r>
          </w:p>
        </w:tc>
      </w:tr>
      <w:tr w:rsidR="00A62CF7">
        <w:tc>
          <w:tcPr>
            <w:tcW w:w="3189" w:type="dxa"/>
            <w:vMerge/>
            <w:tcBorders>
              <w:top w:val="single" w:sz="4" w:space="0" w:color="auto"/>
              <w:left w:val="single" w:sz="4" w:space="0" w:color="auto"/>
              <w:bottom w:val="single" w:sz="4" w:space="0" w:color="auto"/>
              <w:right w:val="single" w:sz="4" w:space="0" w:color="auto"/>
            </w:tcBorders>
            <w:vAlign w:val="center"/>
          </w:tcPr>
          <w:p w:rsidR="00A62CF7" w:rsidRDefault="00A62CF7">
            <w:pPr>
              <w:jc w:val="left"/>
              <w:rPr>
                <w:szCs w:val="24"/>
              </w:rPr>
            </w:pP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left"/>
              <w:rPr>
                <w:szCs w:val="24"/>
              </w:rPr>
            </w:pPr>
            <w:r>
              <w:rPr>
                <w:szCs w:val="24"/>
              </w:rPr>
              <w:t>2017</w:t>
            </w:r>
            <w:r>
              <w:rPr>
                <w:rFonts w:hint="eastAsia"/>
                <w:szCs w:val="24"/>
              </w:rPr>
              <w:t>年</w:t>
            </w:r>
            <w:r>
              <w:rPr>
                <w:szCs w:val="24"/>
              </w:rPr>
              <w:t>12</w:t>
            </w:r>
            <w:r>
              <w:rPr>
                <w:rFonts w:hint="eastAsia"/>
                <w:szCs w:val="24"/>
              </w:rPr>
              <w:t>月</w:t>
            </w:r>
            <w:r>
              <w:rPr>
                <w:szCs w:val="24"/>
              </w:rPr>
              <w:t>22</w:t>
            </w:r>
            <w:r>
              <w:rPr>
                <w:rFonts w:hint="eastAsia"/>
                <w:szCs w:val="24"/>
              </w:rPr>
              <w:t>日</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left"/>
              <w:rPr>
                <w:szCs w:val="24"/>
              </w:rPr>
            </w:pPr>
            <w:r>
              <w:rPr>
                <w:rFonts w:hint="eastAsia"/>
                <w:szCs w:val="24"/>
              </w:rPr>
              <w:t>巨潮资讯网</w:t>
            </w:r>
            <w:r>
              <w:rPr>
                <w:szCs w:val="24"/>
              </w:rPr>
              <w:t>(http://www.cninfo.com.cn)</w:t>
            </w:r>
          </w:p>
        </w:tc>
      </w:tr>
      <w:tr w:rsidR="00A62CF7">
        <w:tc>
          <w:tcPr>
            <w:tcW w:w="3189" w:type="dxa"/>
            <w:vMerge/>
            <w:tcBorders>
              <w:top w:val="single" w:sz="4" w:space="0" w:color="auto"/>
              <w:left w:val="single" w:sz="4" w:space="0" w:color="auto"/>
              <w:bottom w:val="single" w:sz="4" w:space="0" w:color="auto"/>
              <w:right w:val="single" w:sz="4" w:space="0" w:color="auto"/>
            </w:tcBorders>
            <w:vAlign w:val="center"/>
          </w:tcPr>
          <w:p w:rsidR="00A62CF7" w:rsidRDefault="00A62CF7">
            <w:pPr>
              <w:jc w:val="left"/>
              <w:rPr>
                <w:szCs w:val="24"/>
              </w:rPr>
            </w:pP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left"/>
              <w:rPr>
                <w:szCs w:val="24"/>
              </w:rPr>
            </w:pPr>
            <w:r>
              <w:rPr>
                <w:szCs w:val="24"/>
              </w:rPr>
              <w:t>2018</w:t>
            </w:r>
            <w:r>
              <w:rPr>
                <w:rFonts w:hint="eastAsia"/>
                <w:szCs w:val="24"/>
              </w:rPr>
              <w:t>年</w:t>
            </w:r>
            <w:r>
              <w:rPr>
                <w:szCs w:val="24"/>
              </w:rPr>
              <w:t>09</w:t>
            </w:r>
            <w:r>
              <w:rPr>
                <w:rFonts w:hint="eastAsia"/>
                <w:szCs w:val="24"/>
              </w:rPr>
              <w:t>月</w:t>
            </w:r>
            <w:r>
              <w:rPr>
                <w:szCs w:val="24"/>
              </w:rPr>
              <w:t>27</w:t>
            </w:r>
            <w:r>
              <w:rPr>
                <w:rFonts w:hint="eastAsia"/>
                <w:szCs w:val="24"/>
              </w:rPr>
              <w:t>日</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left"/>
              <w:rPr>
                <w:szCs w:val="24"/>
              </w:rPr>
            </w:pPr>
            <w:r>
              <w:rPr>
                <w:rFonts w:hint="eastAsia"/>
                <w:szCs w:val="24"/>
              </w:rPr>
              <w:t>巨潮资讯网</w:t>
            </w:r>
            <w:r>
              <w:rPr>
                <w:szCs w:val="24"/>
              </w:rPr>
              <w:t>(http://www.cninfo.com.cn)</w:t>
            </w:r>
          </w:p>
        </w:tc>
      </w:tr>
      <w:tr w:rsidR="00A62CF7">
        <w:tc>
          <w:tcPr>
            <w:tcW w:w="3189" w:type="dxa"/>
            <w:vMerge/>
            <w:tcBorders>
              <w:top w:val="single" w:sz="4" w:space="0" w:color="auto"/>
              <w:left w:val="single" w:sz="4" w:space="0" w:color="auto"/>
              <w:bottom w:val="single" w:sz="4" w:space="0" w:color="auto"/>
              <w:right w:val="single" w:sz="4" w:space="0" w:color="auto"/>
            </w:tcBorders>
            <w:vAlign w:val="center"/>
          </w:tcPr>
          <w:p w:rsidR="00A62CF7" w:rsidRDefault="00A62CF7">
            <w:pPr>
              <w:jc w:val="left"/>
              <w:rPr>
                <w:szCs w:val="24"/>
              </w:rPr>
            </w:pP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left"/>
              <w:rPr>
                <w:szCs w:val="24"/>
              </w:rPr>
            </w:pPr>
            <w:r>
              <w:rPr>
                <w:szCs w:val="24"/>
              </w:rPr>
              <w:t>2018</w:t>
            </w:r>
            <w:r>
              <w:rPr>
                <w:rFonts w:hint="eastAsia"/>
                <w:szCs w:val="24"/>
              </w:rPr>
              <w:t>年</w:t>
            </w:r>
            <w:r>
              <w:rPr>
                <w:szCs w:val="24"/>
              </w:rPr>
              <w:t>10</w:t>
            </w:r>
            <w:r>
              <w:rPr>
                <w:rFonts w:hint="eastAsia"/>
                <w:szCs w:val="24"/>
              </w:rPr>
              <w:t>月</w:t>
            </w:r>
            <w:r>
              <w:rPr>
                <w:szCs w:val="24"/>
              </w:rPr>
              <w:t>13</w:t>
            </w:r>
            <w:r>
              <w:rPr>
                <w:rFonts w:hint="eastAsia"/>
                <w:szCs w:val="24"/>
              </w:rPr>
              <w:t>日</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left"/>
              <w:rPr>
                <w:szCs w:val="24"/>
              </w:rPr>
            </w:pPr>
            <w:r>
              <w:rPr>
                <w:rFonts w:hint="eastAsia"/>
                <w:szCs w:val="24"/>
              </w:rPr>
              <w:t>巨潮资讯网</w:t>
            </w:r>
            <w:r>
              <w:rPr>
                <w:szCs w:val="24"/>
              </w:rPr>
              <w:t>(http://www.cninfo.com.cn)</w:t>
            </w:r>
          </w:p>
        </w:tc>
      </w:tr>
    </w:tbl>
    <w:p w:rsidR="00A62CF7" w:rsidRDefault="00A62CF7">
      <w:pPr>
        <w:pStyle w:val="Chapter"/>
        <w:outlineLvl w:val="1"/>
        <w:rPr>
          <w:bCs w:val="0"/>
        </w:rPr>
      </w:pPr>
      <w:r>
        <w:rPr>
          <w:rFonts w:hint="eastAsia"/>
          <w:bCs w:val="0"/>
        </w:rPr>
        <w:t>三、公司实际控制人、股东、关联方、收购人以及公司等承诺相关方在报告期内超期未履行完毕的承诺事项</w:t>
      </w:r>
    </w:p>
    <w:p w:rsidR="00A62CF7" w:rsidRDefault="00A62CF7">
      <w:pPr>
        <w:jc w:val="left"/>
        <w:rPr>
          <w:szCs w:val="24"/>
        </w:rPr>
      </w:pPr>
      <w:r>
        <w:rPr>
          <w:szCs w:val="24"/>
        </w:rPr>
        <w:t xml:space="preserve">√ </w:t>
      </w:r>
      <w:r>
        <w:rPr>
          <w:rFonts w:hint="eastAsia"/>
          <w:szCs w:val="24"/>
        </w:rPr>
        <w:t>适用</w:t>
      </w:r>
      <w:r>
        <w:rPr>
          <w:szCs w:val="24"/>
        </w:rPr>
        <w:t xml:space="preserve"> □ </w:t>
      </w:r>
      <w:r>
        <w:rPr>
          <w:rFonts w:hint="eastAsia"/>
          <w:szCs w:val="24"/>
        </w:rPr>
        <w:t>不适用</w:t>
      </w:r>
      <w:r>
        <w:rPr>
          <w:szCs w:val="24"/>
        </w:rPr>
        <w:t xml:space="preserve"> </w:t>
      </w:r>
    </w:p>
    <w:tbl>
      <w:tblPr>
        <w:tblW w:w="0" w:type="auto"/>
        <w:tblInd w:w="28" w:type="dxa"/>
        <w:tblLayout w:type="fixed"/>
        <w:tblCellMar>
          <w:left w:w="28" w:type="dxa"/>
          <w:right w:w="28" w:type="dxa"/>
        </w:tblCellMar>
        <w:tblLook w:val="0000" w:firstRow="0" w:lastRow="0" w:firstColumn="0" w:lastColumn="0" w:noHBand="0" w:noVBand="0"/>
      </w:tblPr>
      <w:tblGrid>
        <w:gridCol w:w="1843"/>
        <w:gridCol w:w="992"/>
        <w:gridCol w:w="851"/>
        <w:gridCol w:w="2512"/>
        <w:gridCol w:w="1127"/>
        <w:gridCol w:w="1127"/>
        <w:gridCol w:w="1114"/>
      </w:tblGrid>
      <w:tr w:rsidR="00A62CF7" w:rsidTr="00CA4264">
        <w:tc>
          <w:tcPr>
            <w:tcW w:w="1843" w:type="dxa"/>
            <w:tcBorders>
              <w:top w:val="single" w:sz="4" w:space="0" w:color="auto"/>
              <w:left w:val="single" w:sz="4" w:space="0" w:color="auto"/>
              <w:bottom w:val="single" w:sz="4" w:space="0" w:color="auto"/>
              <w:right w:val="single" w:sz="4" w:space="0" w:color="auto"/>
            </w:tcBorders>
            <w:shd w:val="clear" w:color="auto" w:fill="D3D3D3"/>
            <w:vAlign w:val="center"/>
          </w:tcPr>
          <w:p w:rsidR="00A62CF7" w:rsidRDefault="00A62CF7">
            <w:pPr>
              <w:jc w:val="center"/>
              <w:rPr>
                <w:szCs w:val="24"/>
              </w:rPr>
            </w:pPr>
            <w:r>
              <w:rPr>
                <w:rFonts w:hint="eastAsia"/>
                <w:szCs w:val="24"/>
              </w:rPr>
              <w:t>承诺事由</w:t>
            </w:r>
          </w:p>
        </w:tc>
        <w:tc>
          <w:tcPr>
            <w:tcW w:w="992" w:type="dxa"/>
            <w:tcBorders>
              <w:top w:val="single" w:sz="4" w:space="0" w:color="auto"/>
              <w:left w:val="single" w:sz="4" w:space="0" w:color="auto"/>
              <w:bottom w:val="single" w:sz="4" w:space="0" w:color="auto"/>
              <w:right w:val="single" w:sz="4" w:space="0" w:color="auto"/>
            </w:tcBorders>
            <w:shd w:val="clear" w:color="auto" w:fill="D3D3D3"/>
            <w:vAlign w:val="center"/>
          </w:tcPr>
          <w:p w:rsidR="00A62CF7" w:rsidRDefault="00A62CF7">
            <w:pPr>
              <w:jc w:val="center"/>
              <w:rPr>
                <w:szCs w:val="24"/>
              </w:rPr>
            </w:pPr>
            <w:r>
              <w:rPr>
                <w:rFonts w:hint="eastAsia"/>
                <w:szCs w:val="24"/>
              </w:rPr>
              <w:t>承诺方</w:t>
            </w:r>
          </w:p>
        </w:tc>
        <w:tc>
          <w:tcPr>
            <w:tcW w:w="851" w:type="dxa"/>
            <w:tcBorders>
              <w:top w:val="single" w:sz="4" w:space="0" w:color="auto"/>
              <w:left w:val="single" w:sz="4" w:space="0" w:color="auto"/>
              <w:bottom w:val="single" w:sz="4" w:space="0" w:color="auto"/>
              <w:right w:val="single" w:sz="4" w:space="0" w:color="auto"/>
            </w:tcBorders>
            <w:shd w:val="clear" w:color="auto" w:fill="D3D3D3"/>
            <w:vAlign w:val="center"/>
          </w:tcPr>
          <w:p w:rsidR="00A62CF7" w:rsidRDefault="00A62CF7">
            <w:pPr>
              <w:jc w:val="center"/>
              <w:rPr>
                <w:szCs w:val="24"/>
              </w:rPr>
            </w:pPr>
            <w:r>
              <w:rPr>
                <w:rFonts w:hint="eastAsia"/>
                <w:szCs w:val="24"/>
              </w:rPr>
              <w:t>承诺类型</w:t>
            </w:r>
          </w:p>
        </w:tc>
        <w:tc>
          <w:tcPr>
            <w:tcW w:w="2512" w:type="dxa"/>
            <w:tcBorders>
              <w:top w:val="single" w:sz="4" w:space="0" w:color="auto"/>
              <w:left w:val="single" w:sz="4" w:space="0" w:color="auto"/>
              <w:bottom w:val="single" w:sz="4" w:space="0" w:color="auto"/>
              <w:right w:val="single" w:sz="4" w:space="0" w:color="auto"/>
            </w:tcBorders>
            <w:shd w:val="clear" w:color="auto" w:fill="D3D3D3"/>
            <w:vAlign w:val="center"/>
          </w:tcPr>
          <w:p w:rsidR="00A62CF7" w:rsidRDefault="00A62CF7">
            <w:pPr>
              <w:jc w:val="center"/>
              <w:rPr>
                <w:szCs w:val="24"/>
              </w:rPr>
            </w:pPr>
            <w:r>
              <w:rPr>
                <w:rFonts w:hint="eastAsia"/>
                <w:szCs w:val="24"/>
              </w:rPr>
              <w:t>承诺内容</w:t>
            </w:r>
          </w:p>
        </w:tc>
        <w:tc>
          <w:tcPr>
            <w:tcW w:w="1127" w:type="dxa"/>
            <w:tcBorders>
              <w:top w:val="single" w:sz="4" w:space="0" w:color="auto"/>
              <w:left w:val="single" w:sz="4" w:space="0" w:color="auto"/>
              <w:bottom w:val="single" w:sz="4" w:space="0" w:color="auto"/>
              <w:right w:val="single" w:sz="4" w:space="0" w:color="auto"/>
            </w:tcBorders>
            <w:shd w:val="clear" w:color="auto" w:fill="D3D3D3"/>
            <w:vAlign w:val="center"/>
          </w:tcPr>
          <w:p w:rsidR="00A62CF7" w:rsidRDefault="00A62CF7">
            <w:pPr>
              <w:jc w:val="center"/>
              <w:rPr>
                <w:szCs w:val="24"/>
              </w:rPr>
            </w:pPr>
            <w:r>
              <w:rPr>
                <w:rFonts w:hint="eastAsia"/>
                <w:szCs w:val="24"/>
              </w:rPr>
              <w:t>承诺时间</w:t>
            </w:r>
          </w:p>
        </w:tc>
        <w:tc>
          <w:tcPr>
            <w:tcW w:w="1127" w:type="dxa"/>
            <w:tcBorders>
              <w:top w:val="single" w:sz="4" w:space="0" w:color="auto"/>
              <w:left w:val="single" w:sz="4" w:space="0" w:color="auto"/>
              <w:bottom w:val="single" w:sz="4" w:space="0" w:color="auto"/>
              <w:right w:val="single" w:sz="4" w:space="0" w:color="auto"/>
            </w:tcBorders>
            <w:shd w:val="clear" w:color="auto" w:fill="D3D3D3"/>
            <w:vAlign w:val="center"/>
          </w:tcPr>
          <w:p w:rsidR="00A62CF7" w:rsidRDefault="00A62CF7">
            <w:pPr>
              <w:jc w:val="center"/>
              <w:rPr>
                <w:szCs w:val="24"/>
              </w:rPr>
            </w:pPr>
            <w:r>
              <w:rPr>
                <w:rFonts w:hint="eastAsia"/>
                <w:szCs w:val="24"/>
              </w:rPr>
              <w:t>承诺期限</w:t>
            </w:r>
          </w:p>
        </w:tc>
        <w:tc>
          <w:tcPr>
            <w:tcW w:w="1114" w:type="dxa"/>
            <w:tcBorders>
              <w:top w:val="single" w:sz="4" w:space="0" w:color="auto"/>
              <w:left w:val="single" w:sz="4" w:space="0" w:color="auto"/>
              <w:bottom w:val="single" w:sz="4" w:space="0" w:color="auto"/>
              <w:right w:val="single" w:sz="4" w:space="0" w:color="auto"/>
            </w:tcBorders>
            <w:shd w:val="clear" w:color="auto" w:fill="D3D3D3"/>
            <w:vAlign w:val="center"/>
          </w:tcPr>
          <w:p w:rsidR="00A62CF7" w:rsidRDefault="00A62CF7">
            <w:pPr>
              <w:jc w:val="center"/>
              <w:rPr>
                <w:szCs w:val="24"/>
              </w:rPr>
            </w:pPr>
            <w:r>
              <w:rPr>
                <w:rFonts w:hint="eastAsia"/>
                <w:szCs w:val="24"/>
              </w:rPr>
              <w:t>履行情况</w:t>
            </w:r>
          </w:p>
        </w:tc>
      </w:tr>
      <w:tr w:rsidR="00A62CF7" w:rsidTr="00CA4264">
        <w:tc>
          <w:tcPr>
            <w:tcW w:w="1843" w:type="dxa"/>
            <w:tcBorders>
              <w:top w:val="single" w:sz="4" w:space="0" w:color="auto"/>
              <w:left w:val="single" w:sz="4" w:space="0" w:color="auto"/>
              <w:bottom w:val="single" w:sz="4" w:space="0" w:color="auto"/>
              <w:right w:val="single" w:sz="4" w:space="0" w:color="auto"/>
            </w:tcBorders>
            <w:shd w:val="clear" w:color="auto" w:fill="D3D3D3"/>
            <w:vAlign w:val="center"/>
          </w:tcPr>
          <w:p w:rsidR="00A62CF7" w:rsidRDefault="00A62CF7">
            <w:pPr>
              <w:jc w:val="left"/>
              <w:rPr>
                <w:szCs w:val="24"/>
              </w:rPr>
            </w:pPr>
            <w:r>
              <w:rPr>
                <w:rFonts w:hint="eastAsia"/>
                <w:szCs w:val="24"/>
              </w:rPr>
              <w:lastRenderedPageBreak/>
              <w:t>股</w:t>
            </w:r>
            <w:proofErr w:type="gramStart"/>
            <w:r>
              <w:rPr>
                <w:rFonts w:hint="eastAsia"/>
                <w:szCs w:val="24"/>
              </w:rPr>
              <w:t>改承诺</w:t>
            </w:r>
            <w:proofErr w:type="gramEnd"/>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left"/>
              <w:rPr>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left"/>
              <w:rPr>
                <w:szCs w:val="24"/>
              </w:rPr>
            </w:pPr>
          </w:p>
        </w:tc>
        <w:tc>
          <w:tcPr>
            <w:tcW w:w="2512"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left"/>
              <w:rPr>
                <w:szCs w:val="24"/>
              </w:rPr>
            </w:pPr>
          </w:p>
        </w:tc>
        <w:tc>
          <w:tcPr>
            <w:tcW w:w="1127"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left"/>
              <w:rPr>
                <w:szCs w:val="24"/>
              </w:rPr>
            </w:pPr>
          </w:p>
        </w:tc>
        <w:tc>
          <w:tcPr>
            <w:tcW w:w="1127"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left"/>
              <w:rPr>
                <w:szCs w:val="24"/>
              </w:rPr>
            </w:pPr>
          </w:p>
        </w:tc>
        <w:tc>
          <w:tcPr>
            <w:tcW w:w="1114"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left"/>
              <w:rPr>
                <w:szCs w:val="24"/>
              </w:rPr>
            </w:pPr>
          </w:p>
        </w:tc>
      </w:tr>
      <w:tr w:rsidR="00A62CF7" w:rsidTr="00CA4264">
        <w:tc>
          <w:tcPr>
            <w:tcW w:w="1843" w:type="dxa"/>
            <w:tcBorders>
              <w:top w:val="single" w:sz="4" w:space="0" w:color="auto"/>
              <w:left w:val="single" w:sz="4" w:space="0" w:color="auto"/>
              <w:bottom w:val="single" w:sz="4" w:space="0" w:color="auto"/>
              <w:right w:val="single" w:sz="4" w:space="0" w:color="auto"/>
            </w:tcBorders>
            <w:shd w:val="clear" w:color="auto" w:fill="D3D3D3"/>
            <w:vAlign w:val="center"/>
          </w:tcPr>
          <w:p w:rsidR="00A62CF7" w:rsidRDefault="00A62CF7">
            <w:pPr>
              <w:jc w:val="left"/>
              <w:rPr>
                <w:szCs w:val="24"/>
              </w:rPr>
            </w:pPr>
            <w:r>
              <w:rPr>
                <w:rFonts w:hint="eastAsia"/>
                <w:szCs w:val="24"/>
              </w:rPr>
              <w:t>收购报告书或权益变动报告书中所作承诺</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left"/>
              <w:rPr>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left"/>
              <w:rPr>
                <w:szCs w:val="24"/>
              </w:rPr>
            </w:pPr>
          </w:p>
        </w:tc>
        <w:tc>
          <w:tcPr>
            <w:tcW w:w="2512"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left"/>
              <w:rPr>
                <w:szCs w:val="24"/>
              </w:rPr>
            </w:pPr>
          </w:p>
        </w:tc>
        <w:tc>
          <w:tcPr>
            <w:tcW w:w="1127"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left"/>
              <w:rPr>
                <w:szCs w:val="24"/>
              </w:rPr>
            </w:pPr>
          </w:p>
        </w:tc>
        <w:tc>
          <w:tcPr>
            <w:tcW w:w="1127"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left"/>
              <w:rPr>
                <w:szCs w:val="24"/>
              </w:rPr>
            </w:pPr>
          </w:p>
        </w:tc>
        <w:tc>
          <w:tcPr>
            <w:tcW w:w="1114"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left"/>
              <w:rPr>
                <w:szCs w:val="24"/>
              </w:rPr>
            </w:pPr>
          </w:p>
        </w:tc>
      </w:tr>
      <w:tr w:rsidR="00A62CF7" w:rsidTr="00CA4264">
        <w:tc>
          <w:tcPr>
            <w:tcW w:w="1843" w:type="dxa"/>
            <w:tcBorders>
              <w:top w:val="single" w:sz="4" w:space="0" w:color="auto"/>
              <w:left w:val="single" w:sz="4" w:space="0" w:color="auto"/>
              <w:bottom w:val="single" w:sz="4" w:space="0" w:color="auto"/>
              <w:right w:val="single" w:sz="4" w:space="0" w:color="auto"/>
            </w:tcBorders>
            <w:shd w:val="clear" w:color="auto" w:fill="D3D3D3"/>
            <w:vAlign w:val="center"/>
          </w:tcPr>
          <w:p w:rsidR="00A62CF7" w:rsidRDefault="00A62CF7">
            <w:pPr>
              <w:jc w:val="left"/>
              <w:rPr>
                <w:szCs w:val="24"/>
              </w:rPr>
            </w:pPr>
            <w:r>
              <w:rPr>
                <w:rFonts w:hint="eastAsia"/>
                <w:szCs w:val="24"/>
              </w:rPr>
              <w:t>资产重组时所作承诺</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left"/>
              <w:rPr>
                <w:szCs w:val="24"/>
              </w:rPr>
            </w:pPr>
            <w:r>
              <w:rPr>
                <w:rFonts w:hint="eastAsia"/>
                <w:szCs w:val="24"/>
              </w:rPr>
              <w:t>王晓艳</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left"/>
              <w:rPr>
                <w:szCs w:val="24"/>
              </w:rPr>
            </w:pPr>
            <w:r>
              <w:rPr>
                <w:rFonts w:hint="eastAsia"/>
                <w:szCs w:val="24"/>
              </w:rPr>
              <w:t>业绩承诺及补偿安排</w:t>
            </w:r>
          </w:p>
        </w:tc>
        <w:tc>
          <w:tcPr>
            <w:tcW w:w="2512"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left"/>
              <w:rPr>
                <w:szCs w:val="24"/>
              </w:rPr>
            </w:pPr>
            <w:r>
              <w:rPr>
                <w:szCs w:val="24"/>
              </w:rPr>
              <w:t>2014</w:t>
            </w:r>
            <w:r>
              <w:rPr>
                <w:rFonts w:hint="eastAsia"/>
                <w:szCs w:val="24"/>
              </w:rPr>
              <w:t>、</w:t>
            </w:r>
            <w:r>
              <w:rPr>
                <w:szCs w:val="24"/>
              </w:rPr>
              <w:t>2015</w:t>
            </w:r>
            <w:r>
              <w:rPr>
                <w:rFonts w:hint="eastAsia"/>
                <w:szCs w:val="24"/>
              </w:rPr>
              <w:t>、</w:t>
            </w:r>
            <w:r>
              <w:rPr>
                <w:szCs w:val="24"/>
              </w:rPr>
              <w:t>2016</w:t>
            </w:r>
            <w:r>
              <w:rPr>
                <w:rFonts w:hint="eastAsia"/>
                <w:szCs w:val="24"/>
              </w:rPr>
              <w:t>年三个会计年度公司累计实现净利润不低于人民币</w:t>
            </w:r>
            <w:r>
              <w:rPr>
                <w:szCs w:val="24"/>
              </w:rPr>
              <w:t>1,200</w:t>
            </w:r>
            <w:r>
              <w:rPr>
                <w:rFonts w:hint="eastAsia"/>
                <w:szCs w:val="24"/>
              </w:rPr>
              <w:t>万元；如达不到上述业绩，王晓艳将以现金进行业绩补偿，补偿上限为其持有的全部锁定股票变现的金额（扣除股票交易成本和相关税费）</w:t>
            </w:r>
          </w:p>
        </w:tc>
        <w:tc>
          <w:tcPr>
            <w:tcW w:w="1127"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left"/>
              <w:rPr>
                <w:szCs w:val="24"/>
              </w:rPr>
            </w:pPr>
            <w:r>
              <w:rPr>
                <w:szCs w:val="24"/>
              </w:rPr>
              <w:t>2013</w:t>
            </w:r>
            <w:r>
              <w:rPr>
                <w:rFonts w:hint="eastAsia"/>
                <w:szCs w:val="24"/>
              </w:rPr>
              <w:t>年</w:t>
            </w:r>
            <w:r>
              <w:rPr>
                <w:szCs w:val="24"/>
              </w:rPr>
              <w:t>12</w:t>
            </w:r>
            <w:r>
              <w:rPr>
                <w:rFonts w:hint="eastAsia"/>
                <w:szCs w:val="24"/>
              </w:rPr>
              <w:t>月</w:t>
            </w:r>
            <w:r>
              <w:rPr>
                <w:szCs w:val="24"/>
              </w:rPr>
              <w:t>13</w:t>
            </w:r>
            <w:r>
              <w:rPr>
                <w:rFonts w:hint="eastAsia"/>
                <w:szCs w:val="24"/>
              </w:rPr>
              <w:t>日</w:t>
            </w:r>
          </w:p>
        </w:tc>
        <w:tc>
          <w:tcPr>
            <w:tcW w:w="1127"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left"/>
              <w:rPr>
                <w:szCs w:val="24"/>
              </w:rPr>
            </w:pPr>
            <w:r>
              <w:rPr>
                <w:szCs w:val="24"/>
              </w:rPr>
              <w:t>2016</w:t>
            </w:r>
            <w:r>
              <w:rPr>
                <w:rFonts w:hint="eastAsia"/>
                <w:szCs w:val="24"/>
              </w:rPr>
              <w:t>年度最后一次盈利承诺补偿和减值补偿安排完成之日</w:t>
            </w:r>
          </w:p>
        </w:tc>
        <w:tc>
          <w:tcPr>
            <w:tcW w:w="1114"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left"/>
              <w:rPr>
                <w:szCs w:val="24"/>
              </w:rPr>
            </w:pPr>
            <w:r>
              <w:rPr>
                <w:rFonts w:hint="eastAsia"/>
                <w:szCs w:val="24"/>
              </w:rPr>
              <w:t>截至本报告期末，王晓艳尚未按照协议的约定对公司进行业绩补偿。</w:t>
            </w:r>
          </w:p>
        </w:tc>
      </w:tr>
      <w:tr w:rsidR="00A62CF7" w:rsidTr="00CA4264">
        <w:tc>
          <w:tcPr>
            <w:tcW w:w="1843" w:type="dxa"/>
            <w:tcBorders>
              <w:top w:val="single" w:sz="4" w:space="0" w:color="auto"/>
              <w:left w:val="single" w:sz="4" w:space="0" w:color="auto"/>
              <w:bottom w:val="single" w:sz="4" w:space="0" w:color="auto"/>
              <w:right w:val="single" w:sz="4" w:space="0" w:color="auto"/>
            </w:tcBorders>
            <w:shd w:val="clear" w:color="auto" w:fill="D3D3D3"/>
            <w:vAlign w:val="center"/>
          </w:tcPr>
          <w:p w:rsidR="00A62CF7" w:rsidRDefault="00A62CF7">
            <w:pPr>
              <w:jc w:val="left"/>
              <w:rPr>
                <w:szCs w:val="24"/>
              </w:rPr>
            </w:pPr>
            <w:r>
              <w:rPr>
                <w:rFonts w:hint="eastAsia"/>
                <w:szCs w:val="24"/>
              </w:rPr>
              <w:t>首次公开发行或再融资时所作承诺</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left"/>
              <w:rPr>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left"/>
              <w:rPr>
                <w:szCs w:val="24"/>
              </w:rPr>
            </w:pPr>
          </w:p>
        </w:tc>
        <w:tc>
          <w:tcPr>
            <w:tcW w:w="2512"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left"/>
              <w:rPr>
                <w:szCs w:val="24"/>
              </w:rPr>
            </w:pPr>
          </w:p>
        </w:tc>
        <w:tc>
          <w:tcPr>
            <w:tcW w:w="1127"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left"/>
              <w:rPr>
                <w:szCs w:val="24"/>
              </w:rPr>
            </w:pPr>
          </w:p>
        </w:tc>
        <w:tc>
          <w:tcPr>
            <w:tcW w:w="1127"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left"/>
              <w:rPr>
                <w:szCs w:val="24"/>
              </w:rPr>
            </w:pPr>
          </w:p>
        </w:tc>
        <w:tc>
          <w:tcPr>
            <w:tcW w:w="1114"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left"/>
              <w:rPr>
                <w:szCs w:val="24"/>
              </w:rPr>
            </w:pPr>
          </w:p>
        </w:tc>
      </w:tr>
      <w:tr w:rsidR="00A62CF7" w:rsidTr="00CA4264">
        <w:tc>
          <w:tcPr>
            <w:tcW w:w="1843" w:type="dxa"/>
            <w:tcBorders>
              <w:top w:val="single" w:sz="4" w:space="0" w:color="auto"/>
              <w:left w:val="single" w:sz="4" w:space="0" w:color="auto"/>
              <w:bottom w:val="single" w:sz="4" w:space="0" w:color="auto"/>
              <w:right w:val="single" w:sz="4" w:space="0" w:color="auto"/>
            </w:tcBorders>
            <w:shd w:val="clear" w:color="auto" w:fill="D3D3D3"/>
            <w:vAlign w:val="center"/>
          </w:tcPr>
          <w:p w:rsidR="00A62CF7" w:rsidRDefault="00A62CF7">
            <w:pPr>
              <w:jc w:val="left"/>
              <w:rPr>
                <w:szCs w:val="24"/>
              </w:rPr>
            </w:pPr>
            <w:r>
              <w:rPr>
                <w:rFonts w:hint="eastAsia"/>
                <w:szCs w:val="24"/>
              </w:rPr>
              <w:t>股权激励承诺</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left"/>
              <w:rPr>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left"/>
              <w:rPr>
                <w:szCs w:val="24"/>
              </w:rPr>
            </w:pPr>
          </w:p>
        </w:tc>
        <w:tc>
          <w:tcPr>
            <w:tcW w:w="2512"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left"/>
              <w:rPr>
                <w:szCs w:val="24"/>
              </w:rPr>
            </w:pPr>
          </w:p>
        </w:tc>
        <w:tc>
          <w:tcPr>
            <w:tcW w:w="1127"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left"/>
              <w:rPr>
                <w:szCs w:val="24"/>
              </w:rPr>
            </w:pPr>
          </w:p>
        </w:tc>
        <w:tc>
          <w:tcPr>
            <w:tcW w:w="1127"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left"/>
              <w:rPr>
                <w:szCs w:val="24"/>
              </w:rPr>
            </w:pPr>
          </w:p>
        </w:tc>
        <w:tc>
          <w:tcPr>
            <w:tcW w:w="1114"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left"/>
              <w:rPr>
                <w:szCs w:val="24"/>
              </w:rPr>
            </w:pPr>
          </w:p>
        </w:tc>
      </w:tr>
      <w:tr w:rsidR="00A62CF7" w:rsidTr="00CA4264">
        <w:tc>
          <w:tcPr>
            <w:tcW w:w="1843" w:type="dxa"/>
            <w:tcBorders>
              <w:top w:val="single" w:sz="4" w:space="0" w:color="auto"/>
              <w:left w:val="single" w:sz="4" w:space="0" w:color="auto"/>
              <w:bottom w:val="single" w:sz="4" w:space="0" w:color="auto"/>
              <w:right w:val="single" w:sz="4" w:space="0" w:color="auto"/>
            </w:tcBorders>
            <w:shd w:val="clear" w:color="auto" w:fill="D3D3D3"/>
            <w:vAlign w:val="center"/>
          </w:tcPr>
          <w:p w:rsidR="00A62CF7" w:rsidRDefault="00A62CF7">
            <w:pPr>
              <w:jc w:val="left"/>
              <w:rPr>
                <w:szCs w:val="24"/>
              </w:rPr>
            </w:pPr>
            <w:r>
              <w:rPr>
                <w:rFonts w:hint="eastAsia"/>
                <w:szCs w:val="24"/>
              </w:rPr>
              <w:t>其他对公司中小股东所作承诺</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left"/>
              <w:rPr>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left"/>
              <w:rPr>
                <w:szCs w:val="24"/>
              </w:rPr>
            </w:pPr>
          </w:p>
        </w:tc>
        <w:tc>
          <w:tcPr>
            <w:tcW w:w="2512"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left"/>
              <w:rPr>
                <w:szCs w:val="24"/>
              </w:rPr>
            </w:pPr>
          </w:p>
        </w:tc>
        <w:tc>
          <w:tcPr>
            <w:tcW w:w="1127"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left"/>
              <w:rPr>
                <w:szCs w:val="24"/>
              </w:rPr>
            </w:pPr>
          </w:p>
        </w:tc>
        <w:tc>
          <w:tcPr>
            <w:tcW w:w="1127"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left"/>
              <w:rPr>
                <w:szCs w:val="24"/>
              </w:rPr>
            </w:pPr>
          </w:p>
        </w:tc>
        <w:tc>
          <w:tcPr>
            <w:tcW w:w="1114"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left"/>
              <w:rPr>
                <w:szCs w:val="24"/>
              </w:rPr>
            </w:pPr>
          </w:p>
        </w:tc>
      </w:tr>
      <w:tr w:rsidR="00A62CF7" w:rsidTr="00CA4264">
        <w:tc>
          <w:tcPr>
            <w:tcW w:w="1843" w:type="dxa"/>
            <w:tcBorders>
              <w:top w:val="single" w:sz="4" w:space="0" w:color="auto"/>
              <w:left w:val="single" w:sz="4" w:space="0" w:color="auto"/>
              <w:bottom w:val="single" w:sz="4" w:space="0" w:color="auto"/>
              <w:right w:val="single" w:sz="4" w:space="0" w:color="auto"/>
            </w:tcBorders>
            <w:shd w:val="clear" w:color="auto" w:fill="D3D3D3"/>
            <w:vAlign w:val="center"/>
          </w:tcPr>
          <w:p w:rsidR="00A62CF7" w:rsidRDefault="00A62CF7">
            <w:pPr>
              <w:jc w:val="left"/>
              <w:rPr>
                <w:szCs w:val="24"/>
              </w:rPr>
            </w:pPr>
            <w:r>
              <w:rPr>
                <w:rFonts w:hint="eastAsia"/>
                <w:szCs w:val="24"/>
              </w:rPr>
              <w:t>承诺是否按时履行</w:t>
            </w:r>
          </w:p>
        </w:tc>
        <w:tc>
          <w:tcPr>
            <w:tcW w:w="7723"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left"/>
              <w:rPr>
                <w:szCs w:val="24"/>
              </w:rPr>
            </w:pPr>
            <w:r>
              <w:rPr>
                <w:rFonts w:hint="eastAsia"/>
                <w:szCs w:val="24"/>
              </w:rPr>
              <w:t>否</w:t>
            </w:r>
          </w:p>
        </w:tc>
      </w:tr>
      <w:tr w:rsidR="00A62CF7" w:rsidTr="00CA4264">
        <w:tc>
          <w:tcPr>
            <w:tcW w:w="1843" w:type="dxa"/>
            <w:tcBorders>
              <w:top w:val="single" w:sz="4" w:space="0" w:color="auto"/>
              <w:left w:val="single" w:sz="4" w:space="0" w:color="auto"/>
              <w:bottom w:val="single" w:sz="4" w:space="0" w:color="auto"/>
              <w:right w:val="single" w:sz="4" w:space="0" w:color="auto"/>
            </w:tcBorders>
            <w:shd w:val="clear" w:color="auto" w:fill="D3D3D3"/>
            <w:vAlign w:val="center"/>
          </w:tcPr>
          <w:p w:rsidR="00A62CF7" w:rsidRDefault="00A62CF7">
            <w:pPr>
              <w:jc w:val="left"/>
              <w:rPr>
                <w:szCs w:val="24"/>
              </w:rPr>
            </w:pPr>
            <w:proofErr w:type="gramStart"/>
            <w:r>
              <w:rPr>
                <w:rFonts w:hint="eastAsia"/>
                <w:szCs w:val="24"/>
              </w:rPr>
              <w:t>如承诺</w:t>
            </w:r>
            <w:proofErr w:type="gramEnd"/>
            <w:r>
              <w:rPr>
                <w:rFonts w:hint="eastAsia"/>
                <w:szCs w:val="24"/>
              </w:rPr>
              <w:t>超期未履行完毕的，应当详细说明未完</w:t>
            </w:r>
            <w:proofErr w:type="gramStart"/>
            <w:r>
              <w:rPr>
                <w:rFonts w:hint="eastAsia"/>
                <w:szCs w:val="24"/>
              </w:rPr>
              <w:t>成履行</w:t>
            </w:r>
            <w:proofErr w:type="gramEnd"/>
            <w:r>
              <w:rPr>
                <w:rFonts w:hint="eastAsia"/>
                <w:szCs w:val="24"/>
              </w:rPr>
              <w:t>的具体原因及下一步的工作计划</w:t>
            </w:r>
          </w:p>
        </w:tc>
        <w:tc>
          <w:tcPr>
            <w:tcW w:w="7723"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rsidP="00A62CF7">
            <w:pPr>
              <w:jc w:val="left"/>
              <w:rPr>
                <w:szCs w:val="24"/>
              </w:rPr>
            </w:pPr>
            <w:r>
              <w:rPr>
                <w:szCs w:val="24"/>
              </w:rPr>
              <w:t xml:space="preserve">     </w:t>
            </w:r>
            <w:r>
              <w:rPr>
                <w:rFonts w:hint="eastAsia"/>
                <w:szCs w:val="24"/>
              </w:rPr>
              <w:t>公司于</w:t>
            </w:r>
            <w:r>
              <w:rPr>
                <w:szCs w:val="24"/>
              </w:rPr>
              <w:t>2018</w:t>
            </w:r>
            <w:r>
              <w:rPr>
                <w:rFonts w:hint="eastAsia"/>
                <w:szCs w:val="24"/>
              </w:rPr>
              <w:t>年</w:t>
            </w:r>
            <w:r>
              <w:rPr>
                <w:szCs w:val="24"/>
              </w:rPr>
              <w:t>4</w:t>
            </w:r>
            <w:r>
              <w:rPr>
                <w:rFonts w:hint="eastAsia"/>
                <w:szCs w:val="24"/>
              </w:rPr>
              <w:t>月</w:t>
            </w:r>
            <w:r>
              <w:rPr>
                <w:szCs w:val="24"/>
              </w:rPr>
              <w:t>10</w:t>
            </w:r>
            <w:r>
              <w:rPr>
                <w:rFonts w:hint="eastAsia"/>
                <w:szCs w:val="24"/>
              </w:rPr>
              <w:t>日向北京市海淀区人民法院（以下简称</w:t>
            </w:r>
            <w:r>
              <w:rPr>
                <w:szCs w:val="24"/>
              </w:rPr>
              <w:t>“</w:t>
            </w:r>
            <w:r>
              <w:rPr>
                <w:rFonts w:hint="eastAsia"/>
                <w:szCs w:val="24"/>
              </w:rPr>
              <w:t>法院</w:t>
            </w:r>
            <w:r>
              <w:rPr>
                <w:szCs w:val="24"/>
              </w:rPr>
              <w:t>”</w:t>
            </w:r>
            <w:r>
              <w:rPr>
                <w:rFonts w:hint="eastAsia"/>
                <w:szCs w:val="24"/>
              </w:rPr>
              <w:t>）提起诉讼请求判令王晓艳支付现金补偿款及利息、诉讼费，并申请对王晓艳采取了财产保全措施。</w:t>
            </w:r>
          </w:p>
          <w:p w:rsidR="00A62CF7" w:rsidRDefault="00A62CF7" w:rsidP="00A62CF7">
            <w:pPr>
              <w:ind w:firstLineChars="200" w:firstLine="360"/>
              <w:jc w:val="left"/>
              <w:rPr>
                <w:szCs w:val="24"/>
              </w:rPr>
            </w:pPr>
            <w:r>
              <w:rPr>
                <w:szCs w:val="24"/>
              </w:rPr>
              <w:t>2018</w:t>
            </w:r>
            <w:r>
              <w:rPr>
                <w:rFonts w:hint="eastAsia"/>
                <w:szCs w:val="24"/>
              </w:rPr>
              <w:t>年</w:t>
            </w:r>
            <w:r>
              <w:rPr>
                <w:szCs w:val="24"/>
              </w:rPr>
              <w:t>8</w:t>
            </w:r>
            <w:r>
              <w:rPr>
                <w:rFonts w:hint="eastAsia"/>
                <w:szCs w:val="24"/>
              </w:rPr>
              <w:t>月</w:t>
            </w:r>
            <w:r>
              <w:rPr>
                <w:szCs w:val="24"/>
              </w:rPr>
              <w:t>24</w:t>
            </w:r>
            <w:r>
              <w:rPr>
                <w:rFonts w:hint="eastAsia"/>
                <w:szCs w:val="24"/>
              </w:rPr>
              <w:t>日，公司与王晓艳签署了《协议书》。该《协议书》对于原协议约定的承诺事项实施方式进行了变更：公司先行配合王晓艳向中国证券登记结算有限责任公司深圳分公司和深圳证券交易所申请对其持有的公司限售股份进行解锁，股份解锁上市流通后于</w:t>
            </w:r>
            <w:r>
              <w:rPr>
                <w:szCs w:val="24"/>
              </w:rPr>
              <w:t>5</w:t>
            </w:r>
            <w:r>
              <w:rPr>
                <w:rFonts w:hint="eastAsia"/>
                <w:szCs w:val="24"/>
              </w:rPr>
              <w:t>个交易日内择日、</w:t>
            </w:r>
            <w:proofErr w:type="gramStart"/>
            <w:r>
              <w:rPr>
                <w:rFonts w:hint="eastAsia"/>
                <w:szCs w:val="24"/>
              </w:rPr>
              <w:t>择价卖出</w:t>
            </w:r>
            <w:proofErr w:type="gramEnd"/>
            <w:r>
              <w:rPr>
                <w:rFonts w:hint="eastAsia"/>
                <w:szCs w:val="24"/>
              </w:rPr>
              <w:t>，全部股票的变现款作为王晓艳对公司的业绩补偿款（扣除股票交易成本和相关税费）。该《协议书》的主要内容如下：</w:t>
            </w:r>
            <w:r>
              <w:rPr>
                <w:szCs w:val="24"/>
              </w:rPr>
              <w:t>1</w:t>
            </w:r>
            <w:r>
              <w:rPr>
                <w:rFonts w:hint="eastAsia"/>
                <w:szCs w:val="24"/>
              </w:rPr>
              <w:t>、在本次</w:t>
            </w:r>
            <w:r>
              <w:rPr>
                <w:szCs w:val="24"/>
              </w:rPr>
              <w:t>274,425</w:t>
            </w:r>
            <w:r>
              <w:rPr>
                <w:rFonts w:hint="eastAsia"/>
                <w:szCs w:val="24"/>
              </w:rPr>
              <w:t>股限售股份解除限售并上市流通后，</w:t>
            </w:r>
            <w:r>
              <w:rPr>
                <w:szCs w:val="24"/>
              </w:rPr>
              <w:t>5</w:t>
            </w:r>
            <w:r>
              <w:rPr>
                <w:rFonts w:hint="eastAsia"/>
                <w:szCs w:val="24"/>
              </w:rPr>
              <w:t>个交易日内择日、</w:t>
            </w:r>
            <w:proofErr w:type="gramStart"/>
            <w:r>
              <w:rPr>
                <w:rFonts w:hint="eastAsia"/>
                <w:szCs w:val="24"/>
              </w:rPr>
              <w:t>择价卖出</w:t>
            </w:r>
            <w:proofErr w:type="gramEnd"/>
            <w:r>
              <w:rPr>
                <w:rFonts w:hint="eastAsia"/>
                <w:szCs w:val="24"/>
              </w:rPr>
              <w:t>；</w:t>
            </w:r>
            <w:r>
              <w:rPr>
                <w:szCs w:val="24"/>
              </w:rPr>
              <w:t>2</w:t>
            </w:r>
            <w:r>
              <w:rPr>
                <w:rFonts w:hint="eastAsia"/>
                <w:szCs w:val="24"/>
              </w:rPr>
              <w:t>、双方依据股票售出后银证转账记录的转至王晓艳银行账户的金额，向法院申请出具《民事调解书》；</w:t>
            </w:r>
            <w:r>
              <w:rPr>
                <w:szCs w:val="24"/>
              </w:rPr>
              <w:t>3</w:t>
            </w:r>
            <w:r>
              <w:rPr>
                <w:rFonts w:hint="eastAsia"/>
                <w:szCs w:val="24"/>
              </w:rPr>
              <w:t>、公司在《民事调解书》发生法律效力后</w:t>
            </w:r>
            <w:r>
              <w:rPr>
                <w:szCs w:val="24"/>
              </w:rPr>
              <w:t>2</w:t>
            </w:r>
            <w:r>
              <w:rPr>
                <w:rFonts w:hint="eastAsia"/>
                <w:szCs w:val="24"/>
              </w:rPr>
              <w:t>个工作日内向法院申请执行，由法院将相关款项从王晓艳的银行账户中扣划至法院账户；</w:t>
            </w:r>
            <w:r>
              <w:rPr>
                <w:szCs w:val="24"/>
              </w:rPr>
              <w:t>4</w:t>
            </w:r>
            <w:r>
              <w:rPr>
                <w:rFonts w:hint="eastAsia"/>
                <w:szCs w:val="24"/>
              </w:rPr>
              <w:t>、自确认《民事调解书》中所载款项已实际扣划至法院账户后的</w:t>
            </w:r>
            <w:r>
              <w:rPr>
                <w:szCs w:val="24"/>
              </w:rPr>
              <w:t>2</w:t>
            </w:r>
            <w:r>
              <w:rPr>
                <w:rFonts w:hint="eastAsia"/>
                <w:szCs w:val="24"/>
              </w:rPr>
              <w:t>个工作日内，公司向法院申请解除对王晓艳名下银行账户的司法冻结措施。</w:t>
            </w:r>
          </w:p>
          <w:p w:rsidR="00A62CF7" w:rsidRDefault="00A62CF7" w:rsidP="00A62CF7">
            <w:pPr>
              <w:ind w:firstLineChars="200" w:firstLine="360"/>
              <w:jc w:val="left"/>
              <w:rPr>
                <w:szCs w:val="24"/>
              </w:rPr>
            </w:pPr>
            <w:r>
              <w:rPr>
                <w:rFonts w:hint="eastAsia"/>
                <w:szCs w:val="24"/>
              </w:rPr>
              <w:t>公司于</w:t>
            </w:r>
            <w:r>
              <w:rPr>
                <w:szCs w:val="24"/>
              </w:rPr>
              <w:t>2018</w:t>
            </w:r>
            <w:r>
              <w:rPr>
                <w:rFonts w:hint="eastAsia"/>
                <w:szCs w:val="24"/>
              </w:rPr>
              <w:t>年</w:t>
            </w:r>
            <w:r>
              <w:rPr>
                <w:szCs w:val="24"/>
              </w:rPr>
              <w:t>9</w:t>
            </w:r>
            <w:r>
              <w:rPr>
                <w:rFonts w:hint="eastAsia"/>
                <w:szCs w:val="24"/>
              </w:rPr>
              <w:t>月</w:t>
            </w:r>
            <w:r>
              <w:rPr>
                <w:szCs w:val="24"/>
              </w:rPr>
              <w:t>25</w:t>
            </w:r>
            <w:r>
              <w:rPr>
                <w:rFonts w:hint="eastAsia"/>
                <w:szCs w:val="24"/>
              </w:rPr>
              <w:t>日、</w:t>
            </w:r>
            <w:r>
              <w:rPr>
                <w:szCs w:val="24"/>
              </w:rPr>
              <w:t>2018</w:t>
            </w:r>
            <w:r>
              <w:rPr>
                <w:rFonts w:hint="eastAsia"/>
                <w:szCs w:val="24"/>
              </w:rPr>
              <w:t>年</w:t>
            </w:r>
            <w:r>
              <w:rPr>
                <w:szCs w:val="24"/>
              </w:rPr>
              <w:t>10</w:t>
            </w:r>
            <w:r>
              <w:rPr>
                <w:rFonts w:hint="eastAsia"/>
                <w:szCs w:val="24"/>
              </w:rPr>
              <w:t>月</w:t>
            </w:r>
            <w:r>
              <w:rPr>
                <w:szCs w:val="24"/>
              </w:rPr>
              <w:t>12</w:t>
            </w:r>
            <w:r>
              <w:rPr>
                <w:rFonts w:hint="eastAsia"/>
                <w:szCs w:val="24"/>
              </w:rPr>
              <w:t>日召开的第四届董事会第十七次会议和</w:t>
            </w:r>
            <w:r>
              <w:rPr>
                <w:szCs w:val="24"/>
              </w:rPr>
              <w:t>2018</w:t>
            </w:r>
            <w:r>
              <w:rPr>
                <w:rFonts w:hint="eastAsia"/>
                <w:szCs w:val="24"/>
              </w:rPr>
              <w:t>年第三次临时股东大会，分别审议通过了《关于限售股东承诺事项实施方式变更的议案》，同意本次王晓艳承诺实施方式变更事项。本次承诺实施方式变更存在因王晓艳不配合导致协议无法履行的风险，若出现上述情况，双方将继续诉讼程序，由法院裁决解决争议。</w:t>
            </w:r>
          </w:p>
        </w:tc>
      </w:tr>
    </w:tbl>
    <w:p w:rsidR="00A62CF7" w:rsidRDefault="00A62CF7">
      <w:pPr>
        <w:pStyle w:val="Chapter"/>
        <w:outlineLvl w:val="1"/>
        <w:rPr>
          <w:bCs w:val="0"/>
        </w:rPr>
      </w:pPr>
      <w:r>
        <w:rPr>
          <w:rFonts w:hint="eastAsia"/>
          <w:bCs w:val="0"/>
        </w:rPr>
        <w:t>四、对</w:t>
      </w:r>
      <w:r>
        <w:rPr>
          <w:bCs w:val="0"/>
        </w:rPr>
        <w:t>2018</w:t>
      </w:r>
      <w:r>
        <w:rPr>
          <w:rFonts w:hint="eastAsia"/>
          <w:bCs w:val="0"/>
        </w:rPr>
        <w:t>年度经营业绩的预计</w:t>
      </w:r>
    </w:p>
    <w:p w:rsidR="00A62CF7" w:rsidRDefault="00A62CF7">
      <w:pPr>
        <w:jc w:val="left"/>
        <w:rPr>
          <w:szCs w:val="24"/>
        </w:rPr>
      </w:pPr>
      <w:r>
        <w:rPr>
          <w:szCs w:val="24"/>
        </w:rPr>
        <w:t>2018</w:t>
      </w:r>
      <w:r>
        <w:rPr>
          <w:rFonts w:hint="eastAsia"/>
          <w:szCs w:val="24"/>
        </w:rPr>
        <w:t>年度预计的经营业绩情况：与上年同期相比扭亏为盈</w:t>
      </w:r>
    </w:p>
    <w:p w:rsidR="00A62CF7" w:rsidRDefault="00A62CF7">
      <w:pPr>
        <w:jc w:val="left"/>
        <w:rPr>
          <w:szCs w:val="24"/>
        </w:rPr>
      </w:pPr>
      <w:r>
        <w:rPr>
          <w:rFonts w:hint="eastAsia"/>
          <w:szCs w:val="24"/>
        </w:rPr>
        <w:t>与上年同期相比扭亏为盈</w:t>
      </w:r>
    </w:p>
    <w:tbl>
      <w:tblPr>
        <w:tblW w:w="0" w:type="auto"/>
        <w:tblInd w:w="28" w:type="dxa"/>
        <w:tblLayout w:type="fixed"/>
        <w:tblCellMar>
          <w:left w:w="28" w:type="dxa"/>
          <w:right w:w="28" w:type="dxa"/>
        </w:tblCellMar>
        <w:tblLook w:val="0000" w:firstRow="0" w:lastRow="0" w:firstColumn="0" w:lastColumn="0" w:noHBand="0" w:noVBand="0"/>
      </w:tblPr>
      <w:tblGrid>
        <w:gridCol w:w="3119"/>
        <w:gridCol w:w="3263"/>
        <w:gridCol w:w="799"/>
        <w:gridCol w:w="2387"/>
      </w:tblGrid>
      <w:tr w:rsidR="00A62CF7" w:rsidTr="00A62CF7">
        <w:tc>
          <w:tcPr>
            <w:tcW w:w="3119" w:type="dxa"/>
            <w:tcBorders>
              <w:top w:val="single" w:sz="4" w:space="0" w:color="auto"/>
              <w:left w:val="single" w:sz="4" w:space="0" w:color="auto"/>
              <w:bottom w:val="single" w:sz="4" w:space="0" w:color="auto"/>
              <w:right w:val="single" w:sz="4" w:space="0" w:color="auto"/>
            </w:tcBorders>
            <w:shd w:val="clear" w:color="auto" w:fill="D3D3D3"/>
            <w:vAlign w:val="center"/>
          </w:tcPr>
          <w:p w:rsidR="00A62CF7" w:rsidRDefault="00A62CF7">
            <w:pPr>
              <w:jc w:val="left"/>
              <w:rPr>
                <w:szCs w:val="24"/>
              </w:rPr>
            </w:pPr>
            <w:r>
              <w:rPr>
                <w:szCs w:val="24"/>
              </w:rPr>
              <w:t>2018</w:t>
            </w:r>
            <w:r>
              <w:rPr>
                <w:rFonts w:hint="eastAsia"/>
                <w:szCs w:val="24"/>
              </w:rPr>
              <w:t>年度净利润与上年同期相比扭亏为盈（万元）</w:t>
            </w:r>
          </w:p>
        </w:tc>
        <w:tc>
          <w:tcPr>
            <w:tcW w:w="3263"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r>
              <w:rPr>
                <w:szCs w:val="24"/>
              </w:rPr>
              <w:t>4,000</w:t>
            </w:r>
          </w:p>
        </w:tc>
        <w:tc>
          <w:tcPr>
            <w:tcW w:w="799" w:type="dxa"/>
            <w:tcBorders>
              <w:top w:val="single" w:sz="4" w:space="0" w:color="auto"/>
              <w:left w:val="single" w:sz="4" w:space="0" w:color="auto"/>
              <w:bottom w:val="single" w:sz="4" w:space="0" w:color="auto"/>
              <w:right w:val="single" w:sz="4" w:space="0" w:color="auto"/>
            </w:tcBorders>
            <w:shd w:val="clear" w:color="auto" w:fill="D3D3D3"/>
            <w:vAlign w:val="center"/>
          </w:tcPr>
          <w:p w:rsidR="00A62CF7" w:rsidRDefault="00A62CF7">
            <w:pPr>
              <w:jc w:val="center"/>
              <w:rPr>
                <w:szCs w:val="24"/>
              </w:rPr>
            </w:pPr>
            <w:r>
              <w:rPr>
                <w:rFonts w:hint="eastAsia"/>
                <w:szCs w:val="24"/>
              </w:rPr>
              <w:t>至</w:t>
            </w:r>
          </w:p>
        </w:tc>
        <w:tc>
          <w:tcPr>
            <w:tcW w:w="2387"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r>
              <w:rPr>
                <w:szCs w:val="24"/>
              </w:rPr>
              <w:t>8,000</w:t>
            </w:r>
          </w:p>
        </w:tc>
      </w:tr>
      <w:tr w:rsidR="00A62CF7" w:rsidTr="00A62CF7">
        <w:tc>
          <w:tcPr>
            <w:tcW w:w="3119" w:type="dxa"/>
            <w:tcBorders>
              <w:top w:val="single" w:sz="4" w:space="0" w:color="auto"/>
              <w:left w:val="single" w:sz="4" w:space="0" w:color="auto"/>
              <w:bottom w:val="single" w:sz="4" w:space="0" w:color="auto"/>
              <w:right w:val="single" w:sz="4" w:space="0" w:color="auto"/>
            </w:tcBorders>
            <w:shd w:val="clear" w:color="auto" w:fill="D3D3D3"/>
            <w:vAlign w:val="center"/>
          </w:tcPr>
          <w:p w:rsidR="00A62CF7" w:rsidRDefault="00A62CF7">
            <w:pPr>
              <w:jc w:val="left"/>
              <w:rPr>
                <w:szCs w:val="24"/>
              </w:rPr>
            </w:pPr>
            <w:r>
              <w:rPr>
                <w:szCs w:val="24"/>
              </w:rPr>
              <w:t>2017</w:t>
            </w:r>
            <w:r>
              <w:rPr>
                <w:rFonts w:hint="eastAsia"/>
                <w:szCs w:val="24"/>
              </w:rPr>
              <w:t>年度归属于上市公司股东的净利</w:t>
            </w:r>
            <w:r>
              <w:rPr>
                <w:rFonts w:hint="eastAsia"/>
                <w:szCs w:val="24"/>
              </w:rPr>
              <w:lastRenderedPageBreak/>
              <w:t>润（万元）</w:t>
            </w:r>
          </w:p>
        </w:tc>
        <w:tc>
          <w:tcPr>
            <w:tcW w:w="644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r>
              <w:rPr>
                <w:szCs w:val="24"/>
              </w:rPr>
              <w:lastRenderedPageBreak/>
              <w:t>-20,208.23</w:t>
            </w:r>
          </w:p>
        </w:tc>
      </w:tr>
      <w:tr w:rsidR="00A62CF7" w:rsidTr="00A62CF7">
        <w:tc>
          <w:tcPr>
            <w:tcW w:w="3119" w:type="dxa"/>
            <w:tcBorders>
              <w:top w:val="single" w:sz="4" w:space="0" w:color="auto"/>
              <w:left w:val="single" w:sz="4" w:space="0" w:color="auto"/>
              <w:bottom w:val="single" w:sz="4" w:space="0" w:color="auto"/>
              <w:right w:val="single" w:sz="4" w:space="0" w:color="auto"/>
            </w:tcBorders>
            <w:shd w:val="clear" w:color="auto" w:fill="D3D3D3"/>
            <w:vAlign w:val="center"/>
          </w:tcPr>
          <w:p w:rsidR="00A62CF7" w:rsidRDefault="00A62CF7">
            <w:pPr>
              <w:jc w:val="left"/>
              <w:rPr>
                <w:szCs w:val="24"/>
              </w:rPr>
            </w:pPr>
            <w:r>
              <w:rPr>
                <w:rFonts w:hint="eastAsia"/>
                <w:szCs w:val="24"/>
              </w:rPr>
              <w:lastRenderedPageBreak/>
              <w:t>业绩变动的原因说明</w:t>
            </w:r>
          </w:p>
        </w:tc>
        <w:tc>
          <w:tcPr>
            <w:tcW w:w="644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34972" w:rsidRPr="00D34972" w:rsidRDefault="00D34972" w:rsidP="00D34972">
            <w:pPr>
              <w:jc w:val="left"/>
              <w:rPr>
                <w:rFonts w:hint="eastAsia"/>
                <w:szCs w:val="24"/>
              </w:rPr>
            </w:pPr>
            <w:r w:rsidRPr="00D34972">
              <w:rPr>
                <w:rFonts w:hint="eastAsia"/>
                <w:szCs w:val="24"/>
              </w:rPr>
              <w:t xml:space="preserve">  1</w:t>
            </w:r>
            <w:r w:rsidRPr="00D34972">
              <w:rPr>
                <w:rFonts w:hint="eastAsia"/>
                <w:szCs w:val="24"/>
              </w:rPr>
              <w:t>、</w:t>
            </w:r>
            <w:r w:rsidRPr="00D34972">
              <w:rPr>
                <w:rFonts w:hint="eastAsia"/>
                <w:szCs w:val="24"/>
              </w:rPr>
              <w:t>2017</w:t>
            </w:r>
            <w:r w:rsidRPr="00D34972">
              <w:rPr>
                <w:rFonts w:hint="eastAsia"/>
                <w:szCs w:val="24"/>
              </w:rPr>
              <w:t>年度亏损主要由于当年计提商誉减值准备</w:t>
            </w:r>
            <w:r w:rsidRPr="00D34972">
              <w:rPr>
                <w:rFonts w:hint="eastAsia"/>
                <w:szCs w:val="24"/>
              </w:rPr>
              <w:t>2.98</w:t>
            </w:r>
            <w:r w:rsidRPr="00D34972">
              <w:rPr>
                <w:rFonts w:hint="eastAsia"/>
                <w:szCs w:val="24"/>
              </w:rPr>
              <w:t>亿元，如果不考虑商誉减值的影响，公司</w:t>
            </w:r>
            <w:r w:rsidRPr="00D34972">
              <w:rPr>
                <w:rFonts w:hint="eastAsia"/>
                <w:szCs w:val="24"/>
              </w:rPr>
              <w:t>2017</w:t>
            </w:r>
            <w:r w:rsidRPr="00D34972">
              <w:rPr>
                <w:rFonts w:hint="eastAsia"/>
                <w:szCs w:val="24"/>
              </w:rPr>
              <w:t>年度归属于上市公司股东的净利润为</w:t>
            </w:r>
            <w:r w:rsidRPr="00D34972">
              <w:rPr>
                <w:rFonts w:hint="eastAsia"/>
                <w:szCs w:val="24"/>
              </w:rPr>
              <w:t>9,600</w:t>
            </w:r>
            <w:r w:rsidRPr="00D34972">
              <w:rPr>
                <w:rFonts w:hint="eastAsia"/>
                <w:szCs w:val="24"/>
              </w:rPr>
              <w:t>万元；</w:t>
            </w:r>
          </w:p>
          <w:p w:rsidR="00A62CF7" w:rsidRDefault="00D34972" w:rsidP="00D34972">
            <w:pPr>
              <w:jc w:val="left"/>
              <w:rPr>
                <w:rFonts w:hint="eastAsia"/>
                <w:szCs w:val="24"/>
              </w:rPr>
            </w:pPr>
            <w:bookmarkStart w:id="3" w:name="_GoBack"/>
            <w:bookmarkEnd w:id="3"/>
            <w:r w:rsidRPr="00D34972">
              <w:rPr>
                <w:rFonts w:hint="eastAsia"/>
                <w:szCs w:val="24"/>
              </w:rPr>
              <w:t xml:space="preserve">  2</w:t>
            </w:r>
            <w:r w:rsidRPr="00D34972">
              <w:rPr>
                <w:rFonts w:hint="eastAsia"/>
                <w:szCs w:val="24"/>
              </w:rPr>
              <w:t>、公司</w:t>
            </w:r>
            <w:r w:rsidRPr="00D34972">
              <w:rPr>
                <w:rFonts w:hint="eastAsia"/>
                <w:szCs w:val="24"/>
              </w:rPr>
              <w:t>2018</w:t>
            </w:r>
            <w:r w:rsidRPr="00D34972">
              <w:rPr>
                <w:rFonts w:hint="eastAsia"/>
                <w:szCs w:val="24"/>
              </w:rPr>
              <w:t>年度净利润比</w:t>
            </w:r>
            <w:r w:rsidRPr="00D34972">
              <w:rPr>
                <w:rFonts w:hint="eastAsia"/>
                <w:szCs w:val="24"/>
              </w:rPr>
              <w:t>2017</w:t>
            </w:r>
            <w:r w:rsidRPr="00D34972">
              <w:rPr>
                <w:rFonts w:hint="eastAsia"/>
                <w:szCs w:val="24"/>
              </w:rPr>
              <w:t>年度经营利润下滑的主要因素有：（</w:t>
            </w:r>
            <w:r w:rsidRPr="00D34972">
              <w:rPr>
                <w:rFonts w:hint="eastAsia"/>
                <w:szCs w:val="24"/>
              </w:rPr>
              <w:t>1</w:t>
            </w:r>
            <w:r w:rsidRPr="00D34972">
              <w:rPr>
                <w:rFonts w:hint="eastAsia"/>
                <w:szCs w:val="24"/>
              </w:rPr>
              <w:t>）外部市场环境欠佳，公司流动资金融资成本上升较大；（</w:t>
            </w:r>
            <w:r w:rsidRPr="00D34972">
              <w:rPr>
                <w:rFonts w:hint="eastAsia"/>
                <w:szCs w:val="24"/>
              </w:rPr>
              <w:t>2</w:t>
            </w:r>
            <w:r w:rsidRPr="00D34972">
              <w:rPr>
                <w:rFonts w:hint="eastAsia"/>
                <w:szCs w:val="24"/>
              </w:rPr>
              <w:t>）综合公司长远发展，公司在生物云业务方向的建设和投入力度增大，影响了公司的当期损益。</w:t>
            </w:r>
          </w:p>
        </w:tc>
      </w:tr>
    </w:tbl>
    <w:p w:rsidR="00A62CF7" w:rsidRDefault="00A62CF7">
      <w:pPr>
        <w:pStyle w:val="Chapter"/>
        <w:outlineLvl w:val="1"/>
        <w:rPr>
          <w:bCs w:val="0"/>
        </w:rPr>
      </w:pPr>
      <w:r>
        <w:rPr>
          <w:rFonts w:hint="eastAsia"/>
          <w:bCs w:val="0"/>
        </w:rPr>
        <w:t>五、以公允价值计量的金融资产</w:t>
      </w:r>
    </w:p>
    <w:p w:rsidR="00A62CF7" w:rsidRDefault="00A62CF7">
      <w:pPr>
        <w:jc w:val="left"/>
        <w:rPr>
          <w:szCs w:val="24"/>
        </w:rPr>
      </w:pPr>
      <w:r>
        <w:rPr>
          <w:szCs w:val="24"/>
        </w:rPr>
        <w:t xml:space="preserve">√ </w:t>
      </w:r>
      <w:r>
        <w:rPr>
          <w:rFonts w:hint="eastAsia"/>
          <w:szCs w:val="24"/>
        </w:rPr>
        <w:t>适用</w:t>
      </w:r>
      <w:r>
        <w:rPr>
          <w:szCs w:val="24"/>
        </w:rPr>
        <w:t xml:space="preserve"> □ </w:t>
      </w:r>
      <w:r>
        <w:rPr>
          <w:rFonts w:hint="eastAsia"/>
          <w:szCs w:val="24"/>
        </w:rPr>
        <w:t>不适用</w:t>
      </w:r>
      <w:r>
        <w:rPr>
          <w:szCs w:val="24"/>
        </w:rPr>
        <w:t xml:space="preserve"> </w:t>
      </w:r>
    </w:p>
    <w:p w:rsidR="00A62CF7" w:rsidRDefault="00A62CF7">
      <w:pPr>
        <w:jc w:val="right"/>
        <w:rPr>
          <w:szCs w:val="24"/>
        </w:rPr>
      </w:pPr>
      <w:r>
        <w:rPr>
          <w:rFonts w:hint="eastAsia"/>
          <w:szCs w:val="24"/>
        </w:rPr>
        <w:t>单位：元</w:t>
      </w:r>
    </w:p>
    <w:tbl>
      <w:tblPr>
        <w:tblW w:w="0" w:type="auto"/>
        <w:tblInd w:w="28" w:type="dxa"/>
        <w:tblLayout w:type="fixed"/>
        <w:tblCellMar>
          <w:left w:w="28" w:type="dxa"/>
          <w:right w:w="28" w:type="dxa"/>
        </w:tblCellMar>
        <w:tblLook w:val="0000" w:firstRow="0" w:lastRow="0" w:firstColumn="0" w:lastColumn="0" w:noHBand="0" w:noVBand="0"/>
      </w:tblPr>
      <w:tblGrid>
        <w:gridCol w:w="851"/>
        <w:gridCol w:w="1276"/>
        <w:gridCol w:w="1275"/>
        <w:gridCol w:w="1134"/>
        <w:gridCol w:w="851"/>
        <w:gridCol w:w="1134"/>
        <w:gridCol w:w="1135"/>
        <w:gridCol w:w="1133"/>
        <w:gridCol w:w="779"/>
      </w:tblGrid>
      <w:tr w:rsidR="00A62CF7" w:rsidTr="00A62CF7">
        <w:tc>
          <w:tcPr>
            <w:tcW w:w="851" w:type="dxa"/>
            <w:tcBorders>
              <w:top w:val="single" w:sz="4" w:space="0" w:color="auto"/>
              <w:left w:val="single" w:sz="4" w:space="0" w:color="auto"/>
              <w:bottom w:val="single" w:sz="4" w:space="0" w:color="auto"/>
              <w:right w:val="single" w:sz="4" w:space="0" w:color="auto"/>
            </w:tcBorders>
            <w:shd w:val="clear" w:color="auto" w:fill="D3D3D3"/>
            <w:vAlign w:val="center"/>
          </w:tcPr>
          <w:p w:rsidR="00A62CF7" w:rsidRDefault="00A62CF7">
            <w:pPr>
              <w:jc w:val="center"/>
              <w:rPr>
                <w:szCs w:val="24"/>
              </w:rPr>
            </w:pPr>
            <w:r>
              <w:rPr>
                <w:rFonts w:hint="eastAsia"/>
                <w:szCs w:val="24"/>
              </w:rPr>
              <w:t>资产类别</w:t>
            </w:r>
          </w:p>
        </w:tc>
        <w:tc>
          <w:tcPr>
            <w:tcW w:w="1276" w:type="dxa"/>
            <w:tcBorders>
              <w:top w:val="single" w:sz="4" w:space="0" w:color="auto"/>
              <w:left w:val="single" w:sz="4" w:space="0" w:color="auto"/>
              <w:bottom w:val="single" w:sz="4" w:space="0" w:color="auto"/>
              <w:right w:val="single" w:sz="4" w:space="0" w:color="auto"/>
            </w:tcBorders>
            <w:shd w:val="clear" w:color="auto" w:fill="D3D3D3"/>
            <w:vAlign w:val="center"/>
          </w:tcPr>
          <w:p w:rsidR="00A62CF7" w:rsidRDefault="00A62CF7">
            <w:pPr>
              <w:jc w:val="center"/>
              <w:rPr>
                <w:szCs w:val="24"/>
              </w:rPr>
            </w:pPr>
            <w:r>
              <w:rPr>
                <w:rFonts w:hint="eastAsia"/>
                <w:szCs w:val="24"/>
              </w:rPr>
              <w:t>初始投资成本</w:t>
            </w:r>
          </w:p>
        </w:tc>
        <w:tc>
          <w:tcPr>
            <w:tcW w:w="1275" w:type="dxa"/>
            <w:tcBorders>
              <w:top w:val="single" w:sz="4" w:space="0" w:color="auto"/>
              <w:left w:val="single" w:sz="4" w:space="0" w:color="auto"/>
              <w:bottom w:val="single" w:sz="4" w:space="0" w:color="auto"/>
              <w:right w:val="single" w:sz="4" w:space="0" w:color="auto"/>
            </w:tcBorders>
            <w:shd w:val="clear" w:color="auto" w:fill="D3D3D3"/>
            <w:vAlign w:val="center"/>
          </w:tcPr>
          <w:p w:rsidR="00A62CF7" w:rsidRDefault="00A62CF7">
            <w:pPr>
              <w:jc w:val="center"/>
              <w:rPr>
                <w:szCs w:val="24"/>
              </w:rPr>
            </w:pPr>
            <w:r>
              <w:rPr>
                <w:rFonts w:hint="eastAsia"/>
                <w:szCs w:val="24"/>
              </w:rPr>
              <w:t>本期公允价值变动损益</w:t>
            </w:r>
          </w:p>
        </w:tc>
        <w:tc>
          <w:tcPr>
            <w:tcW w:w="1134" w:type="dxa"/>
            <w:tcBorders>
              <w:top w:val="single" w:sz="4" w:space="0" w:color="auto"/>
              <w:left w:val="single" w:sz="4" w:space="0" w:color="auto"/>
              <w:bottom w:val="single" w:sz="4" w:space="0" w:color="auto"/>
              <w:right w:val="single" w:sz="4" w:space="0" w:color="auto"/>
            </w:tcBorders>
            <w:shd w:val="clear" w:color="auto" w:fill="D3D3D3"/>
            <w:vAlign w:val="center"/>
          </w:tcPr>
          <w:p w:rsidR="00A62CF7" w:rsidRDefault="00A62CF7">
            <w:pPr>
              <w:jc w:val="center"/>
              <w:rPr>
                <w:szCs w:val="24"/>
              </w:rPr>
            </w:pPr>
            <w:r>
              <w:rPr>
                <w:rFonts w:hint="eastAsia"/>
                <w:szCs w:val="24"/>
              </w:rPr>
              <w:t>计入权益的累计公允价值变动</w:t>
            </w:r>
          </w:p>
        </w:tc>
        <w:tc>
          <w:tcPr>
            <w:tcW w:w="851" w:type="dxa"/>
            <w:tcBorders>
              <w:top w:val="single" w:sz="4" w:space="0" w:color="auto"/>
              <w:left w:val="single" w:sz="4" w:space="0" w:color="auto"/>
              <w:bottom w:val="single" w:sz="4" w:space="0" w:color="auto"/>
              <w:right w:val="single" w:sz="4" w:space="0" w:color="auto"/>
            </w:tcBorders>
            <w:shd w:val="clear" w:color="auto" w:fill="D3D3D3"/>
            <w:vAlign w:val="center"/>
          </w:tcPr>
          <w:p w:rsidR="00A62CF7" w:rsidRDefault="00A62CF7">
            <w:pPr>
              <w:jc w:val="center"/>
              <w:rPr>
                <w:szCs w:val="24"/>
              </w:rPr>
            </w:pPr>
            <w:r>
              <w:rPr>
                <w:rFonts w:hint="eastAsia"/>
                <w:szCs w:val="24"/>
              </w:rPr>
              <w:t>报告期内购入金额</w:t>
            </w:r>
          </w:p>
        </w:tc>
        <w:tc>
          <w:tcPr>
            <w:tcW w:w="1134" w:type="dxa"/>
            <w:tcBorders>
              <w:top w:val="single" w:sz="4" w:space="0" w:color="auto"/>
              <w:left w:val="single" w:sz="4" w:space="0" w:color="auto"/>
              <w:bottom w:val="single" w:sz="4" w:space="0" w:color="auto"/>
              <w:right w:val="single" w:sz="4" w:space="0" w:color="auto"/>
            </w:tcBorders>
            <w:shd w:val="clear" w:color="auto" w:fill="D3D3D3"/>
            <w:vAlign w:val="center"/>
          </w:tcPr>
          <w:p w:rsidR="00A62CF7" w:rsidRDefault="00A62CF7">
            <w:pPr>
              <w:jc w:val="center"/>
              <w:rPr>
                <w:szCs w:val="24"/>
              </w:rPr>
            </w:pPr>
            <w:r>
              <w:rPr>
                <w:rFonts w:hint="eastAsia"/>
                <w:szCs w:val="24"/>
              </w:rPr>
              <w:t>报告期内售出金额</w:t>
            </w:r>
          </w:p>
        </w:tc>
        <w:tc>
          <w:tcPr>
            <w:tcW w:w="1135" w:type="dxa"/>
            <w:tcBorders>
              <w:top w:val="single" w:sz="4" w:space="0" w:color="auto"/>
              <w:left w:val="single" w:sz="4" w:space="0" w:color="auto"/>
              <w:bottom w:val="single" w:sz="4" w:space="0" w:color="auto"/>
              <w:right w:val="single" w:sz="4" w:space="0" w:color="auto"/>
            </w:tcBorders>
            <w:shd w:val="clear" w:color="auto" w:fill="D3D3D3"/>
            <w:vAlign w:val="center"/>
          </w:tcPr>
          <w:p w:rsidR="00A62CF7" w:rsidRDefault="00A62CF7">
            <w:pPr>
              <w:jc w:val="center"/>
              <w:rPr>
                <w:szCs w:val="24"/>
              </w:rPr>
            </w:pPr>
            <w:r>
              <w:rPr>
                <w:rFonts w:hint="eastAsia"/>
                <w:szCs w:val="24"/>
              </w:rPr>
              <w:t>累计投资收益</w:t>
            </w:r>
          </w:p>
        </w:tc>
        <w:tc>
          <w:tcPr>
            <w:tcW w:w="1133" w:type="dxa"/>
            <w:tcBorders>
              <w:top w:val="single" w:sz="4" w:space="0" w:color="auto"/>
              <w:left w:val="single" w:sz="4" w:space="0" w:color="auto"/>
              <w:bottom w:val="single" w:sz="4" w:space="0" w:color="auto"/>
              <w:right w:val="single" w:sz="4" w:space="0" w:color="auto"/>
            </w:tcBorders>
            <w:shd w:val="clear" w:color="auto" w:fill="D3D3D3"/>
            <w:vAlign w:val="center"/>
          </w:tcPr>
          <w:p w:rsidR="00A62CF7" w:rsidRDefault="00A62CF7">
            <w:pPr>
              <w:jc w:val="center"/>
              <w:rPr>
                <w:szCs w:val="24"/>
              </w:rPr>
            </w:pPr>
            <w:r>
              <w:rPr>
                <w:rFonts w:hint="eastAsia"/>
                <w:szCs w:val="24"/>
              </w:rPr>
              <w:t>期末金额</w:t>
            </w:r>
          </w:p>
        </w:tc>
        <w:tc>
          <w:tcPr>
            <w:tcW w:w="779" w:type="dxa"/>
            <w:tcBorders>
              <w:top w:val="single" w:sz="4" w:space="0" w:color="auto"/>
              <w:left w:val="single" w:sz="4" w:space="0" w:color="auto"/>
              <w:bottom w:val="single" w:sz="4" w:space="0" w:color="auto"/>
              <w:right w:val="single" w:sz="4" w:space="0" w:color="auto"/>
            </w:tcBorders>
            <w:shd w:val="clear" w:color="auto" w:fill="D3D3D3"/>
            <w:vAlign w:val="center"/>
          </w:tcPr>
          <w:p w:rsidR="00A62CF7" w:rsidRDefault="00A62CF7">
            <w:pPr>
              <w:jc w:val="center"/>
              <w:rPr>
                <w:szCs w:val="24"/>
              </w:rPr>
            </w:pPr>
            <w:r>
              <w:rPr>
                <w:rFonts w:hint="eastAsia"/>
                <w:szCs w:val="24"/>
              </w:rPr>
              <w:t>资金来源</w:t>
            </w:r>
          </w:p>
        </w:tc>
      </w:tr>
      <w:tr w:rsidR="00A62CF7" w:rsidTr="00A62CF7">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left"/>
              <w:rPr>
                <w:szCs w:val="24"/>
              </w:rPr>
            </w:pPr>
            <w:r>
              <w:rPr>
                <w:rFonts w:hint="eastAsia"/>
                <w:szCs w:val="24"/>
              </w:rPr>
              <w:t>股票</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r>
              <w:rPr>
                <w:szCs w:val="24"/>
              </w:rPr>
              <w:t>35,000,000.00</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r>
              <w:rPr>
                <w:szCs w:val="24"/>
              </w:rPr>
              <w:t>-40,972,846.62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r>
              <w:rPr>
                <w:szCs w:val="24"/>
              </w:rPr>
              <w:t>9,089,697.13</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r>
              <w:rPr>
                <w:szCs w:val="24"/>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r>
              <w:rPr>
                <w:szCs w:val="24"/>
              </w:rPr>
              <w:t>25,898,587.53</w:t>
            </w: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r>
              <w:rPr>
                <w:szCs w:val="24"/>
              </w:rPr>
              <w:t>16,908,009.69</w:t>
            </w:r>
          </w:p>
        </w:tc>
        <w:tc>
          <w:tcPr>
            <w:tcW w:w="1133"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r>
              <w:rPr>
                <w:szCs w:val="24"/>
              </w:rPr>
              <w:t>18,191,109.60</w:t>
            </w:r>
          </w:p>
        </w:tc>
        <w:tc>
          <w:tcPr>
            <w:tcW w:w="779"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left"/>
              <w:rPr>
                <w:szCs w:val="24"/>
              </w:rPr>
            </w:pPr>
            <w:r>
              <w:rPr>
                <w:rFonts w:hint="eastAsia"/>
                <w:szCs w:val="24"/>
              </w:rPr>
              <w:t>自有</w:t>
            </w:r>
          </w:p>
        </w:tc>
      </w:tr>
      <w:tr w:rsidR="00A62CF7" w:rsidTr="00A62CF7">
        <w:tc>
          <w:tcPr>
            <w:tcW w:w="851" w:type="dxa"/>
            <w:tcBorders>
              <w:top w:val="single" w:sz="4" w:space="0" w:color="auto"/>
              <w:left w:val="single" w:sz="4" w:space="0" w:color="auto"/>
              <w:bottom w:val="single" w:sz="4" w:space="0" w:color="auto"/>
              <w:right w:val="single" w:sz="4" w:space="0" w:color="auto"/>
            </w:tcBorders>
            <w:shd w:val="clear" w:color="auto" w:fill="D3D3D3"/>
            <w:vAlign w:val="center"/>
          </w:tcPr>
          <w:p w:rsidR="00A62CF7" w:rsidRDefault="00A62CF7">
            <w:pPr>
              <w:jc w:val="left"/>
              <w:rPr>
                <w:szCs w:val="24"/>
              </w:rPr>
            </w:pPr>
            <w:r>
              <w:rPr>
                <w:rFonts w:hint="eastAsia"/>
                <w:szCs w:val="24"/>
              </w:rPr>
              <w:t>合计</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r>
              <w:rPr>
                <w:szCs w:val="24"/>
              </w:rPr>
              <w:t>35,000,000.00</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r>
              <w:rPr>
                <w:szCs w:val="24"/>
              </w:rPr>
              <w:t>-40,972,846.62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r>
              <w:rPr>
                <w:szCs w:val="24"/>
              </w:rPr>
              <w:t>9,089,697.13</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r>
              <w:rPr>
                <w:szCs w:val="24"/>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r>
              <w:rPr>
                <w:szCs w:val="24"/>
              </w:rPr>
              <w:t>25,898,587.53</w:t>
            </w: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r>
              <w:rPr>
                <w:szCs w:val="24"/>
              </w:rPr>
              <w:t>16,908,009.69</w:t>
            </w:r>
          </w:p>
        </w:tc>
        <w:tc>
          <w:tcPr>
            <w:tcW w:w="1133"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r>
              <w:rPr>
                <w:szCs w:val="24"/>
              </w:rPr>
              <w:t>18,191,109.60</w:t>
            </w:r>
          </w:p>
        </w:tc>
        <w:tc>
          <w:tcPr>
            <w:tcW w:w="779" w:type="dxa"/>
            <w:tcBorders>
              <w:top w:val="single" w:sz="4" w:space="0" w:color="auto"/>
              <w:left w:val="single" w:sz="4" w:space="0" w:color="auto"/>
              <w:bottom w:val="single" w:sz="4" w:space="0" w:color="auto"/>
              <w:right w:val="single" w:sz="4" w:space="0" w:color="auto"/>
            </w:tcBorders>
            <w:shd w:val="clear" w:color="auto" w:fill="D3D3D3"/>
            <w:vAlign w:val="center"/>
          </w:tcPr>
          <w:p w:rsidR="00A62CF7" w:rsidRDefault="00A62CF7">
            <w:pPr>
              <w:jc w:val="center"/>
              <w:rPr>
                <w:szCs w:val="24"/>
              </w:rPr>
            </w:pPr>
            <w:r>
              <w:rPr>
                <w:szCs w:val="24"/>
              </w:rPr>
              <w:t>--</w:t>
            </w:r>
          </w:p>
        </w:tc>
      </w:tr>
    </w:tbl>
    <w:p w:rsidR="00A62CF7" w:rsidRDefault="00A62CF7">
      <w:pPr>
        <w:pStyle w:val="Chapter"/>
        <w:outlineLvl w:val="1"/>
        <w:rPr>
          <w:bCs w:val="0"/>
        </w:rPr>
      </w:pPr>
      <w:r>
        <w:rPr>
          <w:rFonts w:hint="eastAsia"/>
          <w:bCs w:val="0"/>
        </w:rPr>
        <w:t>六、违规对外担保情况</w:t>
      </w:r>
    </w:p>
    <w:p w:rsidR="00A62CF7" w:rsidRDefault="00A62CF7">
      <w:pPr>
        <w:jc w:val="left"/>
        <w:rPr>
          <w:szCs w:val="24"/>
        </w:rPr>
      </w:pPr>
      <w:r>
        <w:rPr>
          <w:szCs w:val="24"/>
        </w:rPr>
        <w:t xml:space="preserve">□ </w:t>
      </w:r>
      <w:r>
        <w:rPr>
          <w:rFonts w:hint="eastAsia"/>
          <w:szCs w:val="24"/>
        </w:rPr>
        <w:t>适用</w:t>
      </w:r>
      <w:r>
        <w:rPr>
          <w:szCs w:val="24"/>
        </w:rPr>
        <w:t xml:space="preserve"> √ </w:t>
      </w:r>
      <w:r>
        <w:rPr>
          <w:rFonts w:hint="eastAsia"/>
          <w:szCs w:val="24"/>
        </w:rPr>
        <w:t>不适用</w:t>
      </w:r>
      <w:r>
        <w:rPr>
          <w:szCs w:val="24"/>
        </w:rPr>
        <w:t xml:space="preserve"> </w:t>
      </w:r>
    </w:p>
    <w:p w:rsidR="00A62CF7" w:rsidRDefault="00A62CF7">
      <w:pPr>
        <w:jc w:val="left"/>
        <w:rPr>
          <w:szCs w:val="24"/>
        </w:rPr>
      </w:pPr>
      <w:r>
        <w:rPr>
          <w:rFonts w:hint="eastAsia"/>
          <w:szCs w:val="24"/>
        </w:rPr>
        <w:t>公司报告期无违规对外担保情况。</w:t>
      </w:r>
    </w:p>
    <w:p w:rsidR="00A62CF7" w:rsidRDefault="00A62CF7">
      <w:pPr>
        <w:pStyle w:val="Chapter"/>
        <w:outlineLvl w:val="1"/>
        <w:rPr>
          <w:bCs w:val="0"/>
        </w:rPr>
      </w:pPr>
      <w:r>
        <w:rPr>
          <w:rFonts w:hint="eastAsia"/>
          <w:bCs w:val="0"/>
        </w:rPr>
        <w:t>七、控股股东及其关联方对上市公司的非经营性占用资金情况</w:t>
      </w:r>
    </w:p>
    <w:p w:rsidR="00A62CF7" w:rsidRDefault="00A62CF7">
      <w:pPr>
        <w:jc w:val="left"/>
        <w:rPr>
          <w:szCs w:val="24"/>
        </w:rPr>
      </w:pPr>
      <w:r>
        <w:rPr>
          <w:szCs w:val="24"/>
        </w:rPr>
        <w:t xml:space="preserve">□ </w:t>
      </w:r>
      <w:r>
        <w:rPr>
          <w:rFonts w:hint="eastAsia"/>
          <w:szCs w:val="24"/>
        </w:rPr>
        <w:t>适用</w:t>
      </w:r>
      <w:r>
        <w:rPr>
          <w:szCs w:val="24"/>
        </w:rPr>
        <w:t xml:space="preserve"> √ </w:t>
      </w:r>
      <w:r>
        <w:rPr>
          <w:rFonts w:hint="eastAsia"/>
          <w:szCs w:val="24"/>
        </w:rPr>
        <w:t>不适用</w:t>
      </w:r>
      <w:r>
        <w:rPr>
          <w:szCs w:val="24"/>
        </w:rPr>
        <w:t xml:space="preserve"> </w:t>
      </w:r>
    </w:p>
    <w:p w:rsidR="00A62CF7" w:rsidRDefault="00A62CF7">
      <w:pPr>
        <w:jc w:val="left"/>
        <w:rPr>
          <w:szCs w:val="24"/>
        </w:rPr>
      </w:pPr>
      <w:r>
        <w:rPr>
          <w:rFonts w:hint="eastAsia"/>
          <w:szCs w:val="24"/>
        </w:rPr>
        <w:t>公司报告期不存在控股股东及其关联方对上市公司的非经营性占用资金。</w:t>
      </w:r>
    </w:p>
    <w:p w:rsidR="00A62CF7" w:rsidRDefault="00A62CF7">
      <w:pPr>
        <w:pStyle w:val="Chapter"/>
        <w:outlineLvl w:val="1"/>
        <w:rPr>
          <w:bCs w:val="0"/>
        </w:rPr>
      </w:pPr>
      <w:r>
        <w:rPr>
          <w:rFonts w:hint="eastAsia"/>
          <w:bCs w:val="0"/>
        </w:rPr>
        <w:t>八、委托理财</w:t>
      </w:r>
    </w:p>
    <w:p w:rsidR="00A62CF7" w:rsidRDefault="00A62CF7">
      <w:pPr>
        <w:jc w:val="left"/>
        <w:rPr>
          <w:szCs w:val="24"/>
        </w:rPr>
      </w:pPr>
      <w:r>
        <w:rPr>
          <w:szCs w:val="24"/>
        </w:rPr>
        <w:t xml:space="preserve">√ </w:t>
      </w:r>
      <w:r>
        <w:rPr>
          <w:rFonts w:hint="eastAsia"/>
          <w:szCs w:val="24"/>
        </w:rPr>
        <w:t>适用</w:t>
      </w:r>
      <w:r>
        <w:rPr>
          <w:szCs w:val="24"/>
        </w:rPr>
        <w:t xml:space="preserve"> □ </w:t>
      </w:r>
      <w:r>
        <w:rPr>
          <w:rFonts w:hint="eastAsia"/>
          <w:szCs w:val="24"/>
        </w:rPr>
        <w:t>不适用</w:t>
      </w:r>
      <w:r>
        <w:rPr>
          <w:szCs w:val="24"/>
        </w:rPr>
        <w:t xml:space="preserve"> </w:t>
      </w:r>
    </w:p>
    <w:p w:rsidR="00A62CF7" w:rsidRDefault="00A62CF7">
      <w:pPr>
        <w:jc w:val="right"/>
        <w:rPr>
          <w:szCs w:val="24"/>
        </w:rPr>
      </w:pPr>
      <w:r>
        <w:rPr>
          <w:rFonts w:hint="eastAsia"/>
          <w:szCs w:val="24"/>
        </w:rPr>
        <w:t>单位：万元</w:t>
      </w:r>
    </w:p>
    <w:tbl>
      <w:tblPr>
        <w:tblW w:w="0" w:type="auto"/>
        <w:tblInd w:w="28" w:type="dxa"/>
        <w:tblLayout w:type="fixed"/>
        <w:tblCellMar>
          <w:left w:w="28" w:type="dxa"/>
          <w:right w:w="28" w:type="dxa"/>
        </w:tblCellMar>
        <w:tblLook w:val="0000" w:firstRow="0" w:lastRow="0" w:firstColumn="0" w:lastColumn="0" w:noHBand="0" w:noVBand="0"/>
      </w:tblPr>
      <w:tblGrid>
        <w:gridCol w:w="1868"/>
        <w:gridCol w:w="1959"/>
        <w:gridCol w:w="1981"/>
        <w:gridCol w:w="1909"/>
        <w:gridCol w:w="1850"/>
      </w:tblGrid>
      <w:tr w:rsidR="00A62CF7">
        <w:tc>
          <w:tcPr>
            <w:tcW w:w="1868" w:type="dxa"/>
            <w:tcBorders>
              <w:top w:val="single" w:sz="4" w:space="0" w:color="auto"/>
              <w:left w:val="single" w:sz="4" w:space="0" w:color="auto"/>
              <w:bottom w:val="single" w:sz="4" w:space="0" w:color="auto"/>
              <w:right w:val="single" w:sz="4" w:space="0" w:color="auto"/>
            </w:tcBorders>
            <w:shd w:val="clear" w:color="auto" w:fill="D3D3D3"/>
            <w:vAlign w:val="center"/>
          </w:tcPr>
          <w:p w:rsidR="00A62CF7" w:rsidRDefault="00A62CF7">
            <w:pPr>
              <w:jc w:val="center"/>
              <w:rPr>
                <w:szCs w:val="24"/>
              </w:rPr>
            </w:pPr>
            <w:r>
              <w:rPr>
                <w:rFonts w:hint="eastAsia"/>
                <w:szCs w:val="24"/>
              </w:rPr>
              <w:t>具体类型</w:t>
            </w:r>
          </w:p>
        </w:tc>
        <w:tc>
          <w:tcPr>
            <w:tcW w:w="1959" w:type="dxa"/>
            <w:tcBorders>
              <w:top w:val="single" w:sz="4" w:space="0" w:color="auto"/>
              <w:left w:val="single" w:sz="4" w:space="0" w:color="auto"/>
              <w:bottom w:val="single" w:sz="4" w:space="0" w:color="auto"/>
              <w:right w:val="single" w:sz="4" w:space="0" w:color="auto"/>
            </w:tcBorders>
            <w:shd w:val="clear" w:color="auto" w:fill="D3D3D3"/>
            <w:vAlign w:val="center"/>
          </w:tcPr>
          <w:p w:rsidR="00A62CF7" w:rsidRDefault="00A62CF7">
            <w:pPr>
              <w:jc w:val="center"/>
              <w:rPr>
                <w:szCs w:val="24"/>
              </w:rPr>
            </w:pPr>
            <w:r>
              <w:rPr>
                <w:rFonts w:hint="eastAsia"/>
                <w:szCs w:val="24"/>
              </w:rPr>
              <w:t>委托理财的资金来源</w:t>
            </w:r>
          </w:p>
        </w:tc>
        <w:tc>
          <w:tcPr>
            <w:tcW w:w="1981" w:type="dxa"/>
            <w:tcBorders>
              <w:top w:val="single" w:sz="4" w:space="0" w:color="auto"/>
              <w:left w:val="single" w:sz="4" w:space="0" w:color="auto"/>
              <w:bottom w:val="single" w:sz="4" w:space="0" w:color="auto"/>
              <w:right w:val="single" w:sz="4" w:space="0" w:color="auto"/>
            </w:tcBorders>
            <w:shd w:val="clear" w:color="auto" w:fill="D3D3D3"/>
            <w:vAlign w:val="center"/>
          </w:tcPr>
          <w:p w:rsidR="00A62CF7" w:rsidRDefault="00A62CF7">
            <w:pPr>
              <w:jc w:val="center"/>
              <w:rPr>
                <w:szCs w:val="24"/>
              </w:rPr>
            </w:pPr>
            <w:r>
              <w:rPr>
                <w:rFonts w:hint="eastAsia"/>
                <w:szCs w:val="24"/>
              </w:rPr>
              <w:t>委托理财发生额</w:t>
            </w:r>
          </w:p>
        </w:tc>
        <w:tc>
          <w:tcPr>
            <w:tcW w:w="1909" w:type="dxa"/>
            <w:tcBorders>
              <w:top w:val="single" w:sz="4" w:space="0" w:color="auto"/>
              <w:left w:val="single" w:sz="4" w:space="0" w:color="auto"/>
              <w:bottom w:val="single" w:sz="4" w:space="0" w:color="auto"/>
              <w:right w:val="single" w:sz="4" w:space="0" w:color="auto"/>
            </w:tcBorders>
            <w:shd w:val="clear" w:color="auto" w:fill="D3D3D3"/>
            <w:vAlign w:val="center"/>
          </w:tcPr>
          <w:p w:rsidR="00A62CF7" w:rsidRDefault="00A62CF7">
            <w:pPr>
              <w:jc w:val="center"/>
              <w:rPr>
                <w:szCs w:val="24"/>
              </w:rPr>
            </w:pPr>
            <w:r>
              <w:rPr>
                <w:rFonts w:hint="eastAsia"/>
                <w:szCs w:val="24"/>
              </w:rPr>
              <w:t>未到期余额</w:t>
            </w:r>
          </w:p>
        </w:tc>
        <w:tc>
          <w:tcPr>
            <w:tcW w:w="1850" w:type="dxa"/>
            <w:tcBorders>
              <w:top w:val="single" w:sz="4" w:space="0" w:color="auto"/>
              <w:left w:val="single" w:sz="4" w:space="0" w:color="auto"/>
              <w:bottom w:val="single" w:sz="4" w:space="0" w:color="auto"/>
              <w:right w:val="single" w:sz="4" w:space="0" w:color="auto"/>
            </w:tcBorders>
            <w:shd w:val="clear" w:color="auto" w:fill="D3D3D3"/>
            <w:vAlign w:val="center"/>
          </w:tcPr>
          <w:p w:rsidR="00A62CF7" w:rsidRDefault="00A62CF7">
            <w:pPr>
              <w:jc w:val="center"/>
              <w:rPr>
                <w:szCs w:val="24"/>
              </w:rPr>
            </w:pPr>
            <w:r>
              <w:rPr>
                <w:rFonts w:hint="eastAsia"/>
                <w:szCs w:val="24"/>
              </w:rPr>
              <w:t>逾期未收回的金额</w:t>
            </w:r>
          </w:p>
        </w:tc>
      </w:tr>
      <w:tr w:rsidR="00A62CF7">
        <w:tc>
          <w:tcPr>
            <w:tcW w:w="1868"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left"/>
              <w:rPr>
                <w:szCs w:val="24"/>
              </w:rPr>
            </w:pPr>
            <w:r>
              <w:rPr>
                <w:rFonts w:hint="eastAsia"/>
                <w:szCs w:val="24"/>
              </w:rPr>
              <w:t>银行理财产品</w:t>
            </w:r>
          </w:p>
        </w:tc>
        <w:tc>
          <w:tcPr>
            <w:tcW w:w="1959"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left"/>
              <w:rPr>
                <w:szCs w:val="24"/>
              </w:rPr>
            </w:pPr>
            <w:r>
              <w:rPr>
                <w:rFonts w:hint="eastAsia"/>
                <w:szCs w:val="24"/>
              </w:rPr>
              <w:t>募集资金</w:t>
            </w:r>
          </w:p>
        </w:tc>
        <w:tc>
          <w:tcPr>
            <w:tcW w:w="1981"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r>
              <w:rPr>
                <w:szCs w:val="24"/>
              </w:rPr>
              <w:t>49,000</w:t>
            </w:r>
          </w:p>
        </w:tc>
        <w:tc>
          <w:tcPr>
            <w:tcW w:w="1909"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r>
              <w:rPr>
                <w:szCs w:val="24"/>
              </w:rPr>
              <w:t>29,700</w:t>
            </w:r>
          </w:p>
        </w:tc>
        <w:tc>
          <w:tcPr>
            <w:tcW w:w="1850"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r>
              <w:rPr>
                <w:szCs w:val="24"/>
              </w:rPr>
              <w:t>0</w:t>
            </w:r>
          </w:p>
        </w:tc>
      </w:tr>
      <w:tr w:rsidR="00A62CF7">
        <w:tc>
          <w:tcPr>
            <w:tcW w:w="1868"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left"/>
              <w:rPr>
                <w:szCs w:val="24"/>
              </w:rPr>
            </w:pPr>
            <w:r>
              <w:rPr>
                <w:rFonts w:hint="eastAsia"/>
                <w:szCs w:val="24"/>
              </w:rPr>
              <w:t>银行理财产品</w:t>
            </w:r>
          </w:p>
        </w:tc>
        <w:tc>
          <w:tcPr>
            <w:tcW w:w="1959"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left"/>
              <w:rPr>
                <w:szCs w:val="24"/>
              </w:rPr>
            </w:pPr>
            <w:r>
              <w:rPr>
                <w:rFonts w:hint="eastAsia"/>
                <w:szCs w:val="24"/>
              </w:rPr>
              <w:t>自有资金</w:t>
            </w:r>
          </w:p>
        </w:tc>
        <w:tc>
          <w:tcPr>
            <w:tcW w:w="1981"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r>
              <w:rPr>
                <w:szCs w:val="24"/>
              </w:rPr>
              <w:t>10,000</w:t>
            </w:r>
          </w:p>
        </w:tc>
        <w:tc>
          <w:tcPr>
            <w:tcW w:w="1909"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r>
              <w:rPr>
                <w:szCs w:val="24"/>
              </w:rPr>
              <w:t>1,100</w:t>
            </w:r>
          </w:p>
        </w:tc>
        <w:tc>
          <w:tcPr>
            <w:tcW w:w="1850"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r>
              <w:rPr>
                <w:szCs w:val="24"/>
              </w:rPr>
              <w:t>0</w:t>
            </w:r>
          </w:p>
        </w:tc>
      </w:tr>
      <w:tr w:rsidR="00A62CF7">
        <w:tc>
          <w:tcPr>
            <w:tcW w:w="3827"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A62CF7" w:rsidRDefault="00A62CF7">
            <w:pPr>
              <w:jc w:val="left"/>
              <w:rPr>
                <w:szCs w:val="24"/>
              </w:rPr>
            </w:pPr>
            <w:r>
              <w:rPr>
                <w:rFonts w:hint="eastAsia"/>
                <w:szCs w:val="24"/>
              </w:rPr>
              <w:t>合计</w:t>
            </w:r>
          </w:p>
        </w:tc>
        <w:tc>
          <w:tcPr>
            <w:tcW w:w="1981"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r>
              <w:rPr>
                <w:szCs w:val="24"/>
              </w:rPr>
              <w:t>59,000</w:t>
            </w:r>
          </w:p>
        </w:tc>
        <w:tc>
          <w:tcPr>
            <w:tcW w:w="1909"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r>
              <w:rPr>
                <w:szCs w:val="24"/>
              </w:rPr>
              <w:t>30,800</w:t>
            </w:r>
          </w:p>
        </w:tc>
        <w:tc>
          <w:tcPr>
            <w:tcW w:w="1850"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r>
              <w:rPr>
                <w:szCs w:val="24"/>
              </w:rPr>
              <w:t>0</w:t>
            </w:r>
          </w:p>
        </w:tc>
      </w:tr>
    </w:tbl>
    <w:p w:rsidR="00A62CF7" w:rsidRDefault="00A62CF7">
      <w:pPr>
        <w:jc w:val="left"/>
        <w:rPr>
          <w:szCs w:val="24"/>
        </w:rPr>
      </w:pPr>
      <w:r>
        <w:rPr>
          <w:rFonts w:hint="eastAsia"/>
          <w:szCs w:val="24"/>
        </w:rPr>
        <w:t>单项金额重大或安全性较低、流动性较差、</w:t>
      </w:r>
      <w:proofErr w:type="gramStart"/>
      <w:r>
        <w:rPr>
          <w:rFonts w:hint="eastAsia"/>
          <w:szCs w:val="24"/>
        </w:rPr>
        <w:t>不</w:t>
      </w:r>
      <w:proofErr w:type="gramEnd"/>
      <w:r>
        <w:rPr>
          <w:rFonts w:hint="eastAsia"/>
          <w:szCs w:val="24"/>
        </w:rPr>
        <w:t>保本的高风险委托理财具体情况</w:t>
      </w:r>
    </w:p>
    <w:p w:rsidR="00A62CF7" w:rsidRDefault="00A62CF7">
      <w:pPr>
        <w:jc w:val="left"/>
        <w:rPr>
          <w:szCs w:val="24"/>
        </w:rPr>
      </w:pPr>
      <w:r>
        <w:rPr>
          <w:szCs w:val="24"/>
        </w:rPr>
        <w:t xml:space="preserve">□ </w:t>
      </w:r>
      <w:r>
        <w:rPr>
          <w:rFonts w:hint="eastAsia"/>
          <w:szCs w:val="24"/>
        </w:rPr>
        <w:t>适用</w:t>
      </w:r>
      <w:r>
        <w:rPr>
          <w:szCs w:val="24"/>
        </w:rPr>
        <w:t xml:space="preserve"> √ </w:t>
      </w:r>
      <w:r>
        <w:rPr>
          <w:rFonts w:hint="eastAsia"/>
          <w:szCs w:val="24"/>
        </w:rPr>
        <w:t>不适用</w:t>
      </w:r>
      <w:r>
        <w:rPr>
          <w:szCs w:val="24"/>
        </w:rPr>
        <w:t xml:space="preserve"> </w:t>
      </w:r>
    </w:p>
    <w:p w:rsidR="00A62CF7" w:rsidRDefault="00A62CF7">
      <w:pPr>
        <w:jc w:val="left"/>
        <w:rPr>
          <w:szCs w:val="24"/>
        </w:rPr>
      </w:pPr>
      <w:r>
        <w:rPr>
          <w:rFonts w:hint="eastAsia"/>
          <w:szCs w:val="24"/>
        </w:rPr>
        <w:t>委托理财出现预期无法收回本金或存在其他可能导致减值的情形</w:t>
      </w:r>
    </w:p>
    <w:p w:rsidR="00A62CF7" w:rsidRDefault="00A62CF7">
      <w:pPr>
        <w:jc w:val="left"/>
        <w:rPr>
          <w:szCs w:val="24"/>
        </w:rPr>
      </w:pPr>
      <w:r>
        <w:rPr>
          <w:szCs w:val="24"/>
        </w:rPr>
        <w:t xml:space="preserve">□ </w:t>
      </w:r>
      <w:r>
        <w:rPr>
          <w:rFonts w:hint="eastAsia"/>
          <w:szCs w:val="24"/>
        </w:rPr>
        <w:t>适用</w:t>
      </w:r>
      <w:r>
        <w:rPr>
          <w:szCs w:val="24"/>
        </w:rPr>
        <w:t xml:space="preserve"> √ </w:t>
      </w:r>
      <w:r>
        <w:rPr>
          <w:rFonts w:hint="eastAsia"/>
          <w:szCs w:val="24"/>
        </w:rPr>
        <w:t>不适用</w:t>
      </w:r>
      <w:r>
        <w:rPr>
          <w:szCs w:val="24"/>
        </w:rPr>
        <w:t xml:space="preserve"> </w:t>
      </w:r>
    </w:p>
    <w:p w:rsidR="00A62CF7" w:rsidRDefault="00A62CF7">
      <w:pPr>
        <w:pStyle w:val="Chapter"/>
        <w:outlineLvl w:val="1"/>
        <w:rPr>
          <w:bCs w:val="0"/>
        </w:rPr>
      </w:pPr>
      <w:r>
        <w:rPr>
          <w:rFonts w:hint="eastAsia"/>
          <w:bCs w:val="0"/>
        </w:rPr>
        <w:lastRenderedPageBreak/>
        <w:t>九、报告期内接待调研、沟通、采访等活动登记表</w:t>
      </w:r>
    </w:p>
    <w:p w:rsidR="00A62CF7" w:rsidRDefault="00A62CF7">
      <w:pPr>
        <w:jc w:val="left"/>
        <w:rPr>
          <w:szCs w:val="24"/>
        </w:rPr>
      </w:pPr>
      <w:r>
        <w:rPr>
          <w:szCs w:val="24"/>
        </w:rPr>
        <w:t xml:space="preserve">√ </w:t>
      </w:r>
      <w:r>
        <w:rPr>
          <w:rFonts w:hint="eastAsia"/>
          <w:szCs w:val="24"/>
        </w:rPr>
        <w:t>适用</w:t>
      </w:r>
      <w:r>
        <w:rPr>
          <w:szCs w:val="24"/>
        </w:rPr>
        <w:t xml:space="preserve"> □ </w:t>
      </w:r>
      <w:r>
        <w:rPr>
          <w:rFonts w:hint="eastAsia"/>
          <w:szCs w:val="24"/>
        </w:rPr>
        <w:t>不适用</w:t>
      </w:r>
      <w:r>
        <w:rPr>
          <w:szCs w:val="24"/>
        </w:rPr>
        <w:t xml:space="preserve"> </w:t>
      </w:r>
    </w:p>
    <w:tbl>
      <w:tblPr>
        <w:tblW w:w="0" w:type="auto"/>
        <w:tblInd w:w="28" w:type="dxa"/>
        <w:tblLayout w:type="fixed"/>
        <w:tblCellMar>
          <w:left w:w="28" w:type="dxa"/>
          <w:right w:w="28" w:type="dxa"/>
        </w:tblCellMar>
        <w:tblLook w:val="0000" w:firstRow="0" w:lastRow="0" w:firstColumn="0" w:lastColumn="0" w:noHBand="0" w:noVBand="0"/>
      </w:tblPr>
      <w:tblGrid>
        <w:gridCol w:w="2178"/>
        <w:gridCol w:w="2177"/>
        <w:gridCol w:w="2177"/>
        <w:gridCol w:w="3037"/>
      </w:tblGrid>
      <w:tr w:rsidR="00A62CF7">
        <w:tc>
          <w:tcPr>
            <w:tcW w:w="2178" w:type="dxa"/>
            <w:tcBorders>
              <w:top w:val="single" w:sz="4" w:space="0" w:color="auto"/>
              <w:left w:val="single" w:sz="4" w:space="0" w:color="auto"/>
              <w:bottom w:val="single" w:sz="4" w:space="0" w:color="auto"/>
              <w:right w:val="single" w:sz="4" w:space="0" w:color="auto"/>
            </w:tcBorders>
            <w:shd w:val="clear" w:color="auto" w:fill="D3D3D3"/>
            <w:vAlign w:val="center"/>
          </w:tcPr>
          <w:p w:rsidR="00A62CF7" w:rsidRDefault="00A62CF7">
            <w:pPr>
              <w:jc w:val="center"/>
              <w:rPr>
                <w:szCs w:val="24"/>
              </w:rPr>
            </w:pPr>
            <w:r>
              <w:rPr>
                <w:rFonts w:hint="eastAsia"/>
                <w:szCs w:val="24"/>
              </w:rPr>
              <w:t>接待时间</w:t>
            </w:r>
          </w:p>
        </w:tc>
        <w:tc>
          <w:tcPr>
            <w:tcW w:w="2177" w:type="dxa"/>
            <w:tcBorders>
              <w:top w:val="single" w:sz="4" w:space="0" w:color="auto"/>
              <w:left w:val="single" w:sz="4" w:space="0" w:color="auto"/>
              <w:bottom w:val="single" w:sz="4" w:space="0" w:color="auto"/>
              <w:right w:val="single" w:sz="4" w:space="0" w:color="auto"/>
            </w:tcBorders>
            <w:shd w:val="clear" w:color="auto" w:fill="D3D3D3"/>
            <w:vAlign w:val="center"/>
          </w:tcPr>
          <w:p w:rsidR="00A62CF7" w:rsidRDefault="00A62CF7">
            <w:pPr>
              <w:jc w:val="center"/>
              <w:rPr>
                <w:szCs w:val="24"/>
              </w:rPr>
            </w:pPr>
            <w:r>
              <w:rPr>
                <w:rFonts w:hint="eastAsia"/>
                <w:szCs w:val="24"/>
              </w:rPr>
              <w:t>接待方式</w:t>
            </w:r>
          </w:p>
        </w:tc>
        <w:tc>
          <w:tcPr>
            <w:tcW w:w="2177" w:type="dxa"/>
            <w:tcBorders>
              <w:top w:val="single" w:sz="4" w:space="0" w:color="auto"/>
              <w:left w:val="single" w:sz="4" w:space="0" w:color="auto"/>
              <w:bottom w:val="single" w:sz="4" w:space="0" w:color="auto"/>
              <w:right w:val="single" w:sz="4" w:space="0" w:color="auto"/>
            </w:tcBorders>
            <w:shd w:val="clear" w:color="auto" w:fill="D3D3D3"/>
            <w:vAlign w:val="center"/>
          </w:tcPr>
          <w:p w:rsidR="00A62CF7" w:rsidRDefault="00A62CF7">
            <w:pPr>
              <w:jc w:val="center"/>
              <w:rPr>
                <w:szCs w:val="24"/>
              </w:rPr>
            </w:pPr>
            <w:r>
              <w:rPr>
                <w:rFonts w:hint="eastAsia"/>
                <w:szCs w:val="24"/>
              </w:rPr>
              <w:t>接待对象类型</w:t>
            </w:r>
          </w:p>
        </w:tc>
        <w:tc>
          <w:tcPr>
            <w:tcW w:w="3037" w:type="dxa"/>
            <w:tcBorders>
              <w:top w:val="single" w:sz="4" w:space="0" w:color="auto"/>
              <w:left w:val="single" w:sz="4" w:space="0" w:color="auto"/>
              <w:bottom w:val="single" w:sz="4" w:space="0" w:color="auto"/>
              <w:right w:val="single" w:sz="4" w:space="0" w:color="auto"/>
            </w:tcBorders>
            <w:shd w:val="clear" w:color="auto" w:fill="D3D3D3"/>
            <w:vAlign w:val="center"/>
          </w:tcPr>
          <w:p w:rsidR="00A62CF7" w:rsidRDefault="00A62CF7">
            <w:pPr>
              <w:jc w:val="center"/>
              <w:rPr>
                <w:szCs w:val="24"/>
              </w:rPr>
            </w:pPr>
            <w:r>
              <w:rPr>
                <w:rFonts w:hint="eastAsia"/>
                <w:szCs w:val="24"/>
              </w:rPr>
              <w:t>调研的基本情况索引</w:t>
            </w:r>
          </w:p>
        </w:tc>
      </w:tr>
      <w:tr w:rsidR="00A62CF7">
        <w:tc>
          <w:tcPr>
            <w:tcW w:w="2178"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left"/>
              <w:rPr>
                <w:szCs w:val="24"/>
              </w:rPr>
            </w:pPr>
            <w:r>
              <w:rPr>
                <w:szCs w:val="24"/>
              </w:rPr>
              <w:t>2018</w:t>
            </w:r>
            <w:r>
              <w:rPr>
                <w:rFonts w:hint="eastAsia"/>
                <w:szCs w:val="24"/>
              </w:rPr>
              <w:t>年</w:t>
            </w:r>
            <w:r>
              <w:rPr>
                <w:szCs w:val="24"/>
              </w:rPr>
              <w:t>07</w:t>
            </w:r>
            <w:r>
              <w:rPr>
                <w:rFonts w:hint="eastAsia"/>
                <w:szCs w:val="24"/>
              </w:rPr>
              <w:t>月</w:t>
            </w:r>
            <w:r>
              <w:rPr>
                <w:szCs w:val="24"/>
              </w:rPr>
              <w:t>30</w:t>
            </w:r>
            <w:r>
              <w:rPr>
                <w:rFonts w:hint="eastAsia"/>
                <w:szCs w:val="24"/>
              </w:rPr>
              <w:t>日</w:t>
            </w:r>
          </w:p>
        </w:tc>
        <w:tc>
          <w:tcPr>
            <w:tcW w:w="2177"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left"/>
              <w:rPr>
                <w:szCs w:val="24"/>
              </w:rPr>
            </w:pPr>
            <w:r>
              <w:rPr>
                <w:rFonts w:hint="eastAsia"/>
                <w:szCs w:val="24"/>
              </w:rPr>
              <w:t>实地调研</w:t>
            </w:r>
          </w:p>
        </w:tc>
        <w:tc>
          <w:tcPr>
            <w:tcW w:w="2177"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left"/>
              <w:rPr>
                <w:szCs w:val="24"/>
              </w:rPr>
            </w:pPr>
            <w:r>
              <w:rPr>
                <w:rFonts w:hint="eastAsia"/>
                <w:szCs w:val="24"/>
              </w:rPr>
              <w:t>机构</w:t>
            </w:r>
          </w:p>
        </w:tc>
        <w:tc>
          <w:tcPr>
            <w:tcW w:w="3037"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left"/>
              <w:rPr>
                <w:szCs w:val="24"/>
              </w:rPr>
            </w:pPr>
            <w:r>
              <w:rPr>
                <w:szCs w:val="24"/>
              </w:rPr>
              <w:t>http://www.cninfo.com.cn/information/companyinfo_n.html?fulltext?szsme002642</w:t>
            </w:r>
          </w:p>
        </w:tc>
      </w:tr>
    </w:tbl>
    <w:p w:rsidR="00A62CF7" w:rsidRDefault="00A62CF7">
      <w:pPr>
        <w:rPr>
          <w:szCs w:val="24"/>
        </w:rPr>
        <w:sectPr w:rsidR="00A62CF7">
          <w:pgSz w:w="11906" w:h="16838"/>
          <w:pgMar w:top="1440" w:right="1134" w:bottom="1440" w:left="1134" w:header="851" w:footer="992" w:gutter="0"/>
          <w:cols w:space="425"/>
          <w:docGrid w:type="lines" w:linePitch="312"/>
        </w:sectPr>
      </w:pPr>
    </w:p>
    <w:p w:rsidR="00A62CF7" w:rsidRDefault="00A62CF7">
      <w:pPr>
        <w:pStyle w:val="a3"/>
        <w:outlineLvl w:val="0"/>
        <w:rPr>
          <w:bCs w:val="0"/>
          <w:szCs w:val="24"/>
        </w:rPr>
      </w:pPr>
      <w:bookmarkStart w:id="4" w:name="_Toc300000087"/>
      <w:r>
        <w:rPr>
          <w:rFonts w:hint="eastAsia"/>
          <w:bCs w:val="0"/>
          <w:szCs w:val="24"/>
        </w:rPr>
        <w:lastRenderedPageBreak/>
        <w:t>第四节</w:t>
      </w:r>
      <w:r>
        <w:rPr>
          <w:bCs w:val="0"/>
          <w:szCs w:val="24"/>
        </w:rPr>
        <w:t xml:space="preserve"> </w:t>
      </w:r>
      <w:r>
        <w:rPr>
          <w:rFonts w:hint="eastAsia"/>
          <w:bCs w:val="0"/>
          <w:szCs w:val="24"/>
        </w:rPr>
        <w:t>财务报表</w:t>
      </w:r>
      <w:bookmarkEnd w:id="4"/>
    </w:p>
    <w:p w:rsidR="00A62CF7" w:rsidRDefault="00A62CF7">
      <w:pPr>
        <w:pStyle w:val="Chapter"/>
        <w:outlineLvl w:val="1"/>
        <w:rPr>
          <w:bCs w:val="0"/>
        </w:rPr>
      </w:pPr>
      <w:r>
        <w:rPr>
          <w:rFonts w:hint="eastAsia"/>
          <w:bCs w:val="0"/>
        </w:rPr>
        <w:t>一、财务报表</w:t>
      </w:r>
    </w:p>
    <w:p w:rsidR="00A62CF7" w:rsidRDefault="00A62CF7">
      <w:pPr>
        <w:pStyle w:val="Section"/>
        <w:outlineLvl w:val="2"/>
        <w:rPr>
          <w:bCs w:val="0"/>
          <w:szCs w:val="24"/>
        </w:rPr>
      </w:pPr>
      <w:r>
        <w:rPr>
          <w:bCs w:val="0"/>
          <w:szCs w:val="24"/>
        </w:rPr>
        <w:t>1</w:t>
      </w:r>
      <w:r>
        <w:rPr>
          <w:rFonts w:hint="eastAsia"/>
          <w:bCs w:val="0"/>
          <w:szCs w:val="24"/>
        </w:rPr>
        <w:t>、合并资产负债表</w:t>
      </w:r>
    </w:p>
    <w:p w:rsidR="00A62CF7" w:rsidRDefault="00A62CF7">
      <w:pPr>
        <w:jc w:val="left"/>
        <w:rPr>
          <w:szCs w:val="24"/>
        </w:rPr>
      </w:pPr>
      <w:r>
        <w:rPr>
          <w:rFonts w:hint="eastAsia"/>
          <w:szCs w:val="24"/>
        </w:rPr>
        <w:t>编制单位：北京荣之联科技股份有限公司</w:t>
      </w:r>
    </w:p>
    <w:p w:rsidR="00A62CF7" w:rsidRDefault="00A62CF7">
      <w:pPr>
        <w:jc w:val="right"/>
        <w:rPr>
          <w:szCs w:val="24"/>
        </w:rPr>
      </w:pPr>
      <w:r>
        <w:rPr>
          <w:rFonts w:hint="eastAsia"/>
          <w:szCs w:val="24"/>
        </w:rPr>
        <w:t>单位：元</w:t>
      </w:r>
    </w:p>
    <w:tbl>
      <w:tblPr>
        <w:tblW w:w="0" w:type="auto"/>
        <w:tblInd w:w="28" w:type="dxa"/>
        <w:tblLayout w:type="fixed"/>
        <w:tblCellMar>
          <w:left w:w="28" w:type="dxa"/>
          <w:right w:w="28" w:type="dxa"/>
        </w:tblCellMar>
        <w:tblLook w:val="0000" w:firstRow="0" w:lastRow="0" w:firstColumn="0" w:lastColumn="0" w:noHBand="0" w:noVBand="0"/>
      </w:tblPr>
      <w:tblGrid>
        <w:gridCol w:w="3194"/>
        <w:gridCol w:w="3406"/>
        <w:gridCol w:w="2968"/>
      </w:tblGrid>
      <w:tr w:rsidR="00A62CF7">
        <w:tc>
          <w:tcPr>
            <w:tcW w:w="3194" w:type="dxa"/>
            <w:tcBorders>
              <w:top w:val="single" w:sz="4" w:space="0" w:color="auto"/>
              <w:left w:val="single" w:sz="4" w:space="0" w:color="auto"/>
              <w:bottom w:val="single" w:sz="4" w:space="0" w:color="auto"/>
              <w:right w:val="single" w:sz="4" w:space="0" w:color="auto"/>
            </w:tcBorders>
            <w:shd w:val="clear" w:color="auto" w:fill="D3D3D3"/>
            <w:vAlign w:val="center"/>
          </w:tcPr>
          <w:p w:rsidR="00A62CF7" w:rsidRDefault="00A62CF7">
            <w:pPr>
              <w:jc w:val="center"/>
              <w:rPr>
                <w:szCs w:val="24"/>
              </w:rPr>
            </w:pPr>
            <w:r>
              <w:rPr>
                <w:rFonts w:hint="eastAsia"/>
                <w:szCs w:val="24"/>
              </w:rPr>
              <w:t>项目</w:t>
            </w:r>
          </w:p>
        </w:tc>
        <w:tc>
          <w:tcPr>
            <w:tcW w:w="3406" w:type="dxa"/>
            <w:tcBorders>
              <w:top w:val="single" w:sz="4" w:space="0" w:color="auto"/>
              <w:left w:val="single" w:sz="4" w:space="0" w:color="auto"/>
              <w:bottom w:val="single" w:sz="4" w:space="0" w:color="auto"/>
              <w:right w:val="single" w:sz="4" w:space="0" w:color="auto"/>
            </w:tcBorders>
            <w:shd w:val="clear" w:color="auto" w:fill="D3D3D3"/>
            <w:vAlign w:val="center"/>
          </w:tcPr>
          <w:p w:rsidR="00A62CF7" w:rsidRDefault="00A62CF7">
            <w:pPr>
              <w:jc w:val="center"/>
              <w:rPr>
                <w:szCs w:val="24"/>
              </w:rPr>
            </w:pPr>
            <w:r>
              <w:rPr>
                <w:rFonts w:hint="eastAsia"/>
                <w:szCs w:val="24"/>
              </w:rPr>
              <w:t>期末余额</w:t>
            </w:r>
          </w:p>
        </w:tc>
        <w:tc>
          <w:tcPr>
            <w:tcW w:w="2968" w:type="dxa"/>
            <w:tcBorders>
              <w:top w:val="single" w:sz="4" w:space="0" w:color="auto"/>
              <w:left w:val="single" w:sz="4" w:space="0" w:color="auto"/>
              <w:bottom w:val="single" w:sz="4" w:space="0" w:color="auto"/>
              <w:right w:val="single" w:sz="4" w:space="0" w:color="auto"/>
            </w:tcBorders>
            <w:shd w:val="clear" w:color="auto" w:fill="D3D3D3"/>
            <w:vAlign w:val="center"/>
          </w:tcPr>
          <w:p w:rsidR="00A62CF7" w:rsidRDefault="00A62CF7">
            <w:pPr>
              <w:jc w:val="center"/>
              <w:rPr>
                <w:szCs w:val="24"/>
              </w:rPr>
            </w:pPr>
            <w:r>
              <w:rPr>
                <w:rFonts w:hint="eastAsia"/>
                <w:szCs w:val="24"/>
              </w:rPr>
              <w:t>期初余额</w:t>
            </w:r>
          </w:p>
        </w:tc>
      </w:tr>
      <w:tr w:rsidR="00A62CF7">
        <w:tc>
          <w:tcPr>
            <w:tcW w:w="3194" w:type="dxa"/>
            <w:tcBorders>
              <w:top w:val="single" w:sz="4" w:space="0" w:color="auto"/>
              <w:left w:val="single" w:sz="4" w:space="0" w:color="auto"/>
              <w:bottom w:val="single" w:sz="4" w:space="0" w:color="auto"/>
              <w:right w:val="single" w:sz="4" w:space="0" w:color="auto"/>
            </w:tcBorders>
            <w:shd w:val="clear" w:color="auto" w:fill="D3D3D3"/>
            <w:vAlign w:val="center"/>
          </w:tcPr>
          <w:p w:rsidR="00A62CF7" w:rsidRDefault="00A62CF7">
            <w:pPr>
              <w:jc w:val="left"/>
              <w:rPr>
                <w:szCs w:val="24"/>
              </w:rPr>
            </w:pPr>
            <w:r>
              <w:rPr>
                <w:rFonts w:hint="eastAsia"/>
                <w:szCs w:val="24"/>
              </w:rPr>
              <w:t>流动资产：</w:t>
            </w:r>
          </w:p>
        </w:tc>
        <w:tc>
          <w:tcPr>
            <w:tcW w:w="3406" w:type="dxa"/>
            <w:tcBorders>
              <w:top w:val="single" w:sz="4" w:space="0" w:color="auto"/>
              <w:left w:val="single" w:sz="4" w:space="0" w:color="auto"/>
              <w:bottom w:val="single" w:sz="4" w:space="0" w:color="auto"/>
              <w:right w:val="single" w:sz="4" w:space="0" w:color="auto"/>
            </w:tcBorders>
            <w:shd w:val="clear" w:color="auto" w:fill="D3D3D3"/>
            <w:vAlign w:val="center"/>
          </w:tcPr>
          <w:p w:rsidR="00A62CF7" w:rsidRDefault="00A62CF7">
            <w:pPr>
              <w:jc w:val="left"/>
              <w:rPr>
                <w:szCs w:val="24"/>
              </w:rPr>
            </w:pPr>
          </w:p>
        </w:tc>
        <w:tc>
          <w:tcPr>
            <w:tcW w:w="2968" w:type="dxa"/>
            <w:tcBorders>
              <w:top w:val="single" w:sz="4" w:space="0" w:color="auto"/>
              <w:left w:val="single" w:sz="4" w:space="0" w:color="auto"/>
              <w:bottom w:val="single" w:sz="4" w:space="0" w:color="auto"/>
              <w:right w:val="single" w:sz="4" w:space="0" w:color="auto"/>
            </w:tcBorders>
            <w:shd w:val="clear" w:color="auto" w:fill="D3D3D3"/>
            <w:vAlign w:val="center"/>
          </w:tcPr>
          <w:p w:rsidR="00A62CF7" w:rsidRDefault="00A62CF7">
            <w:pPr>
              <w:jc w:val="left"/>
              <w:rPr>
                <w:szCs w:val="24"/>
              </w:rPr>
            </w:pPr>
          </w:p>
        </w:tc>
      </w:tr>
      <w:tr w:rsidR="00A62CF7">
        <w:tc>
          <w:tcPr>
            <w:tcW w:w="3194" w:type="dxa"/>
            <w:tcBorders>
              <w:top w:val="single" w:sz="4" w:space="0" w:color="auto"/>
              <w:left w:val="single" w:sz="4" w:space="0" w:color="auto"/>
              <w:bottom w:val="single" w:sz="4" w:space="0" w:color="auto"/>
              <w:right w:val="single" w:sz="4" w:space="0" w:color="auto"/>
            </w:tcBorders>
            <w:shd w:val="clear" w:color="auto" w:fill="D3D3D3"/>
            <w:vAlign w:val="center"/>
          </w:tcPr>
          <w:p w:rsidR="00A62CF7" w:rsidRDefault="00A62CF7">
            <w:pPr>
              <w:jc w:val="left"/>
              <w:rPr>
                <w:szCs w:val="24"/>
              </w:rPr>
            </w:pPr>
            <w:r>
              <w:rPr>
                <w:rFonts w:hint="eastAsia"/>
                <w:szCs w:val="24"/>
              </w:rPr>
              <w:t xml:space="preserve">　　货币资金</w:t>
            </w:r>
          </w:p>
        </w:tc>
        <w:tc>
          <w:tcPr>
            <w:tcW w:w="3406"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r>
              <w:rPr>
                <w:szCs w:val="24"/>
              </w:rPr>
              <w:t>232,050,081.61</w:t>
            </w:r>
          </w:p>
        </w:tc>
        <w:tc>
          <w:tcPr>
            <w:tcW w:w="2968"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r>
              <w:rPr>
                <w:szCs w:val="24"/>
              </w:rPr>
              <w:t>1,199,141,128.43</w:t>
            </w:r>
          </w:p>
        </w:tc>
      </w:tr>
      <w:tr w:rsidR="00A62CF7">
        <w:tc>
          <w:tcPr>
            <w:tcW w:w="3194" w:type="dxa"/>
            <w:tcBorders>
              <w:top w:val="single" w:sz="4" w:space="0" w:color="auto"/>
              <w:left w:val="single" w:sz="4" w:space="0" w:color="auto"/>
              <w:bottom w:val="single" w:sz="4" w:space="0" w:color="auto"/>
              <w:right w:val="single" w:sz="4" w:space="0" w:color="auto"/>
            </w:tcBorders>
            <w:shd w:val="clear" w:color="auto" w:fill="D3D3D3"/>
            <w:vAlign w:val="center"/>
          </w:tcPr>
          <w:p w:rsidR="00A62CF7" w:rsidRDefault="00A62CF7">
            <w:pPr>
              <w:jc w:val="left"/>
              <w:rPr>
                <w:szCs w:val="24"/>
              </w:rPr>
            </w:pPr>
            <w:r>
              <w:rPr>
                <w:rFonts w:hint="eastAsia"/>
                <w:szCs w:val="24"/>
              </w:rPr>
              <w:t xml:space="preserve">　　结算备付金</w:t>
            </w:r>
          </w:p>
        </w:tc>
        <w:tc>
          <w:tcPr>
            <w:tcW w:w="3406"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p>
        </w:tc>
        <w:tc>
          <w:tcPr>
            <w:tcW w:w="2968"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p>
        </w:tc>
      </w:tr>
      <w:tr w:rsidR="00A62CF7">
        <w:tc>
          <w:tcPr>
            <w:tcW w:w="3194" w:type="dxa"/>
            <w:tcBorders>
              <w:top w:val="single" w:sz="4" w:space="0" w:color="auto"/>
              <w:left w:val="single" w:sz="4" w:space="0" w:color="auto"/>
              <w:bottom w:val="single" w:sz="4" w:space="0" w:color="auto"/>
              <w:right w:val="single" w:sz="4" w:space="0" w:color="auto"/>
            </w:tcBorders>
            <w:shd w:val="clear" w:color="auto" w:fill="D3D3D3"/>
            <w:vAlign w:val="center"/>
          </w:tcPr>
          <w:p w:rsidR="00A62CF7" w:rsidRDefault="00A62CF7">
            <w:pPr>
              <w:jc w:val="left"/>
              <w:rPr>
                <w:szCs w:val="24"/>
              </w:rPr>
            </w:pPr>
            <w:r>
              <w:rPr>
                <w:rFonts w:hint="eastAsia"/>
                <w:szCs w:val="24"/>
              </w:rPr>
              <w:t xml:space="preserve">　　拆出资金</w:t>
            </w:r>
          </w:p>
        </w:tc>
        <w:tc>
          <w:tcPr>
            <w:tcW w:w="3406"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p>
        </w:tc>
        <w:tc>
          <w:tcPr>
            <w:tcW w:w="2968"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p>
        </w:tc>
      </w:tr>
      <w:tr w:rsidR="00A62CF7">
        <w:tc>
          <w:tcPr>
            <w:tcW w:w="3194" w:type="dxa"/>
            <w:tcBorders>
              <w:top w:val="single" w:sz="4" w:space="0" w:color="auto"/>
              <w:left w:val="single" w:sz="4" w:space="0" w:color="auto"/>
              <w:bottom w:val="single" w:sz="4" w:space="0" w:color="auto"/>
              <w:right w:val="single" w:sz="4" w:space="0" w:color="auto"/>
            </w:tcBorders>
            <w:shd w:val="clear" w:color="auto" w:fill="D3D3D3"/>
            <w:vAlign w:val="center"/>
          </w:tcPr>
          <w:p w:rsidR="00A62CF7" w:rsidRDefault="00A62CF7">
            <w:pPr>
              <w:jc w:val="left"/>
              <w:rPr>
                <w:szCs w:val="24"/>
              </w:rPr>
            </w:pPr>
            <w:r>
              <w:rPr>
                <w:rFonts w:hint="eastAsia"/>
                <w:szCs w:val="24"/>
              </w:rPr>
              <w:t xml:space="preserve">　　以公允价值计量且其变动计入当期损益的金融资产</w:t>
            </w:r>
          </w:p>
        </w:tc>
        <w:tc>
          <w:tcPr>
            <w:tcW w:w="3406"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p>
        </w:tc>
        <w:tc>
          <w:tcPr>
            <w:tcW w:w="2968"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p>
        </w:tc>
      </w:tr>
      <w:tr w:rsidR="00A62CF7">
        <w:tc>
          <w:tcPr>
            <w:tcW w:w="3194" w:type="dxa"/>
            <w:tcBorders>
              <w:top w:val="single" w:sz="4" w:space="0" w:color="auto"/>
              <w:left w:val="single" w:sz="4" w:space="0" w:color="auto"/>
              <w:bottom w:val="single" w:sz="4" w:space="0" w:color="auto"/>
              <w:right w:val="single" w:sz="4" w:space="0" w:color="auto"/>
            </w:tcBorders>
            <w:shd w:val="clear" w:color="auto" w:fill="D3D3D3"/>
            <w:vAlign w:val="center"/>
          </w:tcPr>
          <w:p w:rsidR="00A62CF7" w:rsidRDefault="00A62CF7">
            <w:pPr>
              <w:jc w:val="left"/>
              <w:rPr>
                <w:szCs w:val="24"/>
              </w:rPr>
            </w:pPr>
            <w:r>
              <w:rPr>
                <w:rFonts w:hint="eastAsia"/>
                <w:szCs w:val="24"/>
              </w:rPr>
              <w:t xml:space="preserve">　　衍生金融资产</w:t>
            </w:r>
          </w:p>
        </w:tc>
        <w:tc>
          <w:tcPr>
            <w:tcW w:w="3406"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p>
        </w:tc>
        <w:tc>
          <w:tcPr>
            <w:tcW w:w="2968"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p>
        </w:tc>
      </w:tr>
      <w:tr w:rsidR="00A62CF7">
        <w:tc>
          <w:tcPr>
            <w:tcW w:w="3194" w:type="dxa"/>
            <w:tcBorders>
              <w:top w:val="single" w:sz="4" w:space="0" w:color="auto"/>
              <w:left w:val="single" w:sz="4" w:space="0" w:color="auto"/>
              <w:bottom w:val="single" w:sz="4" w:space="0" w:color="auto"/>
              <w:right w:val="single" w:sz="4" w:space="0" w:color="auto"/>
            </w:tcBorders>
            <w:shd w:val="clear" w:color="auto" w:fill="D3D3D3"/>
            <w:vAlign w:val="center"/>
          </w:tcPr>
          <w:p w:rsidR="00A62CF7" w:rsidRDefault="00A62CF7">
            <w:pPr>
              <w:jc w:val="left"/>
              <w:rPr>
                <w:szCs w:val="24"/>
              </w:rPr>
            </w:pPr>
            <w:r>
              <w:rPr>
                <w:rFonts w:hint="eastAsia"/>
                <w:szCs w:val="24"/>
              </w:rPr>
              <w:t xml:space="preserve">　　应收票据及应收账款</w:t>
            </w:r>
          </w:p>
        </w:tc>
        <w:tc>
          <w:tcPr>
            <w:tcW w:w="3406"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r>
              <w:rPr>
                <w:szCs w:val="24"/>
              </w:rPr>
              <w:t>1,086,132,056.41</w:t>
            </w:r>
          </w:p>
        </w:tc>
        <w:tc>
          <w:tcPr>
            <w:tcW w:w="2968"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r>
              <w:rPr>
                <w:szCs w:val="24"/>
              </w:rPr>
              <w:t>1,129,678,341.08</w:t>
            </w:r>
          </w:p>
        </w:tc>
      </w:tr>
      <w:tr w:rsidR="00A62CF7">
        <w:tc>
          <w:tcPr>
            <w:tcW w:w="3194" w:type="dxa"/>
            <w:tcBorders>
              <w:top w:val="single" w:sz="4" w:space="0" w:color="auto"/>
              <w:left w:val="single" w:sz="4" w:space="0" w:color="auto"/>
              <w:bottom w:val="single" w:sz="4" w:space="0" w:color="auto"/>
              <w:right w:val="single" w:sz="4" w:space="0" w:color="auto"/>
            </w:tcBorders>
            <w:shd w:val="clear" w:color="auto" w:fill="D3D3D3"/>
            <w:vAlign w:val="center"/>
          </w:tcPr>
          <w:p w:rsidR="00A62CF7" w:rsidRDefault="00A62CF7">
            <w:pPr>
              <w:jc w:val="left"/>
              <w:rPr>
                <w:szCs w:val="24"/>
              </w:rPr>
            </w:pPr>
            <w:r>
              <w:rPr>
                <w:rFonts w:hint="eastAsia"/>
                <w:szCs w:val="24"/>
              </w:rPr>
              <w:t xml:space="preserve">　　　其中：应收票据</w:t>
            </w:r>
          </w:p>
        </w:tc>
        <w:tc>
          <w:tcPr>
            <w:tcW w:w="3406"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r>
              <w:rPr>
                <w:szCs w:val="24"/>
              </w:rPr>
              <w:t>2,650,436.06</w:t>
            </w:r>
          </w:p>
        </w:tc>
        <w:tc>
          <w:tcPr>
            <w:tcW w:w="2968"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r>
              <w:rPr>
                <w:szCs w:val="24"/>
              </w:rPr>
              <w:t>27,473,011.20</w:t>
            </w:r>
          </w:p>
        </w:tc>
      </w:tr>
      <w:tr w:rsidR="00A62CF7">
        <w:tc>
          <w:tcPr>
            <w:tcW w:w="3194" w:type="dxa"/>
            <w:tcBorders>
              <w:top w:val="single" w:sz="4" w:space="0" w:color="auto"/>
              <w:left w:val="single" w:sz="4" w:space="0" w:color="auto"/>
              <w:bottom w:val="single" w:sz="4" w:space="0" w:color="auto"/>
              <w:right w:val="single" w:sz="4" w:space="0" w:color="auto"/>
            </w:tcBorders>
            <w:shd w:val="clear" w:color="auto" w:fill="D3D3D3"/>
            <w:vAlign w:val="center"/>
          </w:tcPr>
          <w:p w:rsidR="00A62CF7" w:rsidRDefault="00A62CF7">
            <w:pPr>
              <w:jc w:val="left"/>
              <w:rPr>
                <w:szCs w:val="24"/>
              </w:rPr>
            </w:pPr>
            <w:r>
              <w:rPr>
                <w:rFonts w:hint="eastAsia"/>
                <w:szCs w:val="24"/>
              </w:rPr>
              <w:t xml:space="preserve">　　　　　　应收账款</w:t>
            </w:r>
          </w:p>
        </w:tc>
        <w:tc>
          <w:tcPr>
            <w:tcW w:w="3406"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r>
              <w:rPr>
                <w:szCs w:val="24"/>
              </w:rPr>
              <w:t>1,083,481,620.35</w:t>
            </w:r>
          </w:p>
        </w:tc>
        <w:tc>
          <w:tcPr>
            <w:tcW w:w="2968"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r>
              <w:rPr>
                <w:szCs w:val="24"/>
              </w:rPr>
              <w:t>1,102,205,329.88</w:t>
            </w:r>
          </w:p>
        </w:tc>
      </w:tr>
      <w:tr w:rsidR="00A62CF7">
        <w:tc>
          <w:tcPr>
            <w:tcW w:w="3194" w:type="dxa"/>
            <w:tcBorders>
              <w:top w:val="single" w:sz="4" w:space="0" w:color="auto"/>
              <w:left w:val="single" w:sz="4" w:space="0" w:color="auto"/>
              <w:bottom w:val="single" w:sz="4" w:space="0" w:color="auto"/>
              <w:right w:val="single" w:sz="4" w:space="0" w:color="auto"/>
            </w:tcBorders>
            <w:shd w:val="clear" w:color="auto" w:fill="D3D3D3"/>
            <w:vAlign w:val="center"/>
          </w:tcPr>
          <w:p w:rsidR="00A62CF7" w:rsidRDefault="00A62CF7">
            <w:pPr>
              <w:jc w:val="left"/>
              <w:rPr>
                <w:szCs w:val="24"/>
              </w:rPr>
            </w:pPr>
            <w:r>
              <w:rPr>
                <w:rFonts w:hint="eastAsia"/>
                <w:szCs w:val="24"/>
              </w:rPr>
              <w:t xml:space="preserve">　　预付款项</w:t>
            </w:r>
          </w:p>
        </w:tc>
        <w:tc>
          <w:tcPr>
            <w:tcW w:w="3406"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r>
              <w:rPr>
                <w:szCs w:val="24"/>
              </w:rPr>
              <w:t>233,150,309.22</w:t>
            </w:r>
          </w:p>
        </w:tc>
        <w:tc>
          <w:tcPr>
            <w:tcW w:w="2968"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r>
              <w:rPr>
                <w:szCs w:val="24"/>
              </w:rPr>
              <w:t>194,592,850.50</w:t>
            </w:r>
          </w:p>
        </w:tc>
      </w:tr>
      <w:tr w:rsidR="00A62CF7">
        <w:tc>
          <w:tcPr>
            <w:tcW w:w="3194" w:type="dxa"/>
            <w:tcBorders>
              <w:top w:val="single" w:sz="4" w:space="0" w:color="auto"/>
              <w:left w:val="single" w:sz="4" w:space="0" w:color="auto"/>
              <w:bottom w:val="single" w:sz="4" w:space="0" w:color="auto"/>
              <w:right w:val="single" w:sz="4" w:space="0" w:color="auto"/>
            </w:tcBorders>
            <w:shd w:val="clear" w:color="auto" w:fill="D3D3D3"/>
            <w:vAlign w:val="center"/>
          </w:tcPr>
          <w:p w:rsidR="00A62CF7" w:rsidRDefault="00A62CF7">
            <w:pPr>
              <w:jc w:val="left"/>
              <w:rPr>
                <w:szCs w:val="24"/>
              </w:rPr>
            </w:pPr>
            <w:r>
              <w:rPr>
                <w:rFonts w:hint="eastAsia"/>
                <w:szCs w:val="24"/>
              </w:rPr>
              <w:t xml:space="preserve">　　应收保费</w:t>
            </w:r>
          </w:p>
        </w:tc>
        <w:tc>
          <w:tcPr>
            <w:tcW w:w="3406"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p>
        </w:tc>
        <w:tc>
          <w:tcPr>
            <w:tcW w:w="2968"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p>
        </w:tc>
      </w:tr>
      <w:tr w:rsidR="00A62CF7">
        <w:tc>
          <w:tcPr>
            <w:tcW w:w="3194" w:type="dxa"/>
            <w:tcBorders>
              <w:top w:val="single" w:sz="4" w:space="0" w:color="auto"/>
              <w:left w:val="single" w:sz="4" w:space="0" w:color="auto"/>
              <w:bottom w:val="single" w:sz="4" w:space="0" w:color="auto"/>
              <w:right w:val="single" w:sz="4" w:space="0" w:color="auto"/>
            </w:tcBorders>
            <w:shd w:val="clear" w:color="auto" w:fill="D3D3D3"/>
            <w:vAlign w:val="center"/>
          </w:tcPr>
          <w:p w:rsidR="00A62CF7" w:rsidRDefault="00A62CF7">
            <w:pPr>
              <w:jc w:val="left"/>
              <w:rPr>
                <w:szCs w:val="24"/>
              </w:rPr>
            </w:pPr>
            <w:r>
              <w:rPr>
                <w:rFonts w:hint="eastAsia"/>
                <w:szCs w:val="24"/>
              </w:rPr>
              <w:t xml:space="preserve">　　应收分保账款</w:t>
            </w:r>
          </w:p>
        </w:tc>
        <w:tc>
          <w:tcPr>
            <w:tcW w:w="3406"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p>
        </w:tc>
        <w:tc>
          <w:tcPr>
            <w:tcW w:w="2968"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p>
        </w:tc>
      </w:tr>
      <w:tr w:rsidR="00A62CF7">
        <w:tc>
          <w:tcPr>
            <w:tcW w:w="3194" w:type="dxa"/>
            <w:tcBorders>
              <w:top w:val="single" w:sz="4" w:space="0" w:color="auto"/>
              <w:left w:val="single" w:sz="4" w:space="0" w:color="auto"/>
              <w:bottom w:val="single" w:sz="4" w:space="0" w:color="auto"/>
              <w:right w:val="single" w:sz="4" w:space="0" w:color="auto"/>
            </w:tcBorders>
            <w:shd w:val="clear" w:color="auto" w:fill="D3D3D3"/>
            <w:vAlign w:val="center"/>
          </w:tcPr>
          <w:p w:rsidR="00A62CF7" w:rsidRDefault="00A62CF7">
            <w:pPr>
              <w:jc w:val="left"/>
              <w:rPr>
                <w:szCs w:val="24"/>
              </w:rPr>
            </w:pPr>
            <w:r>
              <w:rPr>
                <w:rFonts w:hint="eastAsia"/>
                <w:szCs w:val="24"/>
              </w:rPr>
              <w:t xml:space="preserve">　　应收分保合同准备金</w:t>
            </w:r>
          </w:p>
        </w:tc>
        <w:tc>
          <w:tcPr>
            <w:tcW w:w="3406"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p>
        </w:tc>
        <w:tc>
          <w:tcPr>
            <w:tcW w:w="2968"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p>
        </w:tc>
      </w:tr>
      <w:tr w:rsidR="00A62CF7">
        <w:tc>
          <w:tcPr>
            <w:tcW w:w="3194" w:type="dxa"/>
            <w:tcBorders>
              <w:top w:val="single" w:sz="4" w:space="0" w:color="auto"/>
              <w:left w:val="single" w:sz="4" w:space="0" w:color="auto"/>
              <w:bottom w:val="single" w:sz="4" w:space="0" w:color="auto"/>
              <w:right w:val="single" w:sz="4" w:space="0" w:color="auto"/>
            </w:tcBorders>
            <w:shd w:val="clear" w:color="auto" w:fill="D3D3D3"/>
            <w:vAlign w:val="center"/>
          </w:tcPr>
          <w:p w:rsidR="00A62CF7" w:rsidRDefault="00A62CF7">
            <w:pPr>
              <w:jc w:val="left"/>
              <w:rPr>
                <w:szCs w:val="24"/>
              </w:rPr>
            </w:pPr>
            <w:r>
              <w:rPr>
                <w:rFonts w:hint="eastAsia"/>
                <w:szCs w:val="24"/>
              </w:rPr>
              <w:t xml:space="preserve">　　其他应收款</w:t>
            </w:r>
          </w:p>
        </w:tc>
        <w:tc>
          <w:tcPr>
            <w:tcW w:w="3406"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r>
              <w:rPr>
                <w:szCs w:val="24"/>
              </w:rPr>
              <w:t>59,863,297.03</w:t>
            </w:r>
          </w:p>
        </w:tc>
        <w:tc>
          <w:tcPr>
            <w:tcW w:w="2968"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r>
              <w:rPr>
                <w:szCs w:val="24"/>
              </w:rPr>
              <w:t>47,203,054.72</w:t>
            </w:r>
          </w:p>
        </w:tc>
      </w:tr>
      <w:tr w:rsidR="00A62CF7">
        <w:tc>
          <w:tcPr>
            <w:tcW w:w="3194" w:type="dxa"/>
            <w:tcBorders>
              <w:top w:val="single" w:sz="4" w:space="0" w:color="auto"/>
              <w:left w:val="single" w:sz="4" w:space="0" w:color="auto"/>
              <w:bottom w:val="single" w:sz="4" w:space="0" w:color="auto"/>
              <w:right w:val="single" w:sz="4" w:space="0" w:color="auto"/>
            </w:tcBorders>
            <w:shd w:val="clear" w:color="auto" w:fill="D3D3D3"/>
            <w:vAlign w:val="center"/>
          </w:tcPr>
          <w:p w:rsidR="00A62CF7" w:rsidRDefault="00A62CF7">
            <w:pPr>
              <w:jc w:val="left"/>
              <w:rPr>
                <w:szCs w:val="24"/>
              </w:rPr>
            </w:pPr>
            <w:r>
              <w:rPr>
                <w:rFonts w:hint="eastAsia"/>
                <w:szCs w:val="24"/>
              </w:rPr>
              <w:t xml:space="preserve">　　买入返售金融资产</w:t>
            </w:r>
          </w:p>
        </w:tc>
        <w:tc>
          <w:tcPr>
            <w:tcW w:w="3406"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p>
        </w:tc>
        <w:tc>
          <w:tcPr>
            <w:tcW w:w="2968"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p>
        </w:tc>
      </w:tr>
      <w:tr w:rsidR="00A62CF7">
        <w:tc>
          <w:tcPr>
            <w:tcW w:w="3194" w:type="dxa"/>
            <w:tcBorders>
              <w:top w:val="single" w:sz="4" w:space="0" w:color="auto"/>
              <w:left w:val="single" w:sz="4" w:space="0" w:color="auto"/>
              <w:bottom w:val="single" w:sz="4" w:space="0" w:color="auto"/>
              <w:right w:val="single" w:sz="4" w:space="0" w:color="auto"/>
            </w:tcBorders>
            <w:shd w:val="clear" w:color="auto" w:fill="D3D3D3"/>
            <w:vAlign w:val="center"/>
          </w:tcPr>
          <w:p w:rsidR="00A62CF7" w:rsidRDefault="00A62CF7">
            <w:pPr>
              <w:jc w:val="left"/>
              <w:rPr>
                <w:szCs w:val="24"/>
              </w:rPr>
            </w:pPr>
            <w:r>
              <w:rPr>
                <w:rFonts w:hint="eastAsia"/>
                <w:szCs w:val="24"/>
              </w:rPr>
              <w:t xml:space="preserve">　　存货</w:t>
            </w:r>
          </w:p>
        </w:tc>
        <w:tc>
          <w:tcPr>
            <w:tcW w:w="3406"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r>
              <w:rPr>
                <w:szCs w:val="24"/>
              </w:rPr>
              <w:t>1,650,206,384.76</w:t>
            </w:r>
          </w:p>
        </w:tc>
        <w:tc>
          <w:tcPr>
            <w:tcW w:w="2968"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r>
              <w:rPr>
                <w:szCs w:val="24"/>
              </w:rPr>
              <w:t>895,778,055.50</w:t>
            </w:r>
          </w:p>
        </w:tc>
      </w:tr>
      <w:tr w:rsidR="00A62CF7">
        <w:tc>
          <w:tcPr>
            <w:tcW w:w="3194" w:type="dxa"/>
            <w:tcBorders>
              <w:top w:val="single" w:sz="4" w:space="0" w:color="auto"/>
              <w:left w:val="single" w:sz="4" w:space="0" w:color="auto"/>
              <w:bottom w:val="single" w:sz="4" w:space="0" w:color="auto"/>
              <w:right w:val="single" w:sz="4" w:space="0" w:color="auto"/>
            </w:tcBorders>
            <w:shd w:val="clear" w:color="auto" w:fill="D3D3D3"/>
            <w:vAlign w:val="center"/>
          </w:tcPr>
          <w:p w:rsidR="00A62CF7" w:rsidRDefault="00A62CF7">
            <w:pPr>
              <w:jc w:val="left"/>
              <w:rPr>
                <w:szCs w:val="24"/>
              </w:rPr>
            </w:pPr>
            <w:r>
              <w:rPr>
                <w:rFonts w:hint="eastAsia"/>
                <w:szCs w:val="24"/>
              </w:rPr>
              <w:t xml:space="preserve">　　持有待售资产</w:t>
            </w:r>
          </w:p>
        </w:tc>
        <w:tc>
          <w:tcPr>
            <w:tcW w:w="3406"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p>
        </w:tc>
        <w:tc>
          <w:tcPr>
            <w:tcW w:w="2968"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p>
        </w:tc>
      </w:tr>
      <w:tr w:rsidR="00A62CF7">
        <w:tc>
          <w:tcPr>
            <w:tcW w:w="3194" w:type="dxa"/>
            <w:tcBorders>
              <w:top w:val="single" w:sz="4" w:space="0" w:color="auto"/>
              <w:left w:val="single" w:sz="4" w:space="0" w:color="auto"/>
              <w:bottom w:val="single" w:sz="4" w:space="0" w:color="auto"/>
              <w:right w:val="single" w:sz="4" w:space="0" w:color="auto"/>
            </w:tcBorders>
            <w:shd w:val="clear" w:color="auto" w:fill="D3D3D3"/>
            <w:vAlign w:val="center"/>
          </w:tcPr>
          <w:p w:rsidR="00A62CF7" w:rsidRDefault="00A62CF7">
            <w:pPr>
              <w:jc w:val="left"/>
              <w:rPr>
                <w:szCs w:val="24"/>
              </w:rPr>
            </w:pPr>
            <w:r>
              <w:rPr>
                <w:rFonts w:hint="eastAsia"/>
                <w:szCs w:val="24"/>
              </w:rPr>
              <w:t xml:space="preserve">　　一年内到期的非流动资产</w:t>
            </w:r>
          </w:p>
        </w:tc>
        <w:tc>
          <w:tcPr>
            <w:tcW w:w="3406"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p>
        </w:tc>
        <w:tc>
          <w:tcPr>
            <w:tcW w:w="2968"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p>
        </w:tc>
      </w:tr>
      <w:tr w:rsidR="00A62CF7">
        <w:tc>
          <w:tcPr>
            <w:tcW w:w="3194" w:type="dxa"/>
            <w:tcBorders>
              <w:top w:val="single" w:sz="4" w:space="0" w:color="auto"/>
              <w:left w:val="single" w:sz="4" w:space="0" w:color="auto"/>
              <w:bottom w:val="single" w:sz="4" w:space="0" w:color="auto"/>
              <w:right w:val="single" w:sz="4" w:space="0" w:color="auto"/>
            </w:tcBorders>
            <w:shd w:val="clear" w:color="auto" w:fill="D3D3D3"/>
            <w:vAlign w:val="center"/>
          </w:tcPr>
          <w:p w:rsidR="00A62CF7" w:rsidRDefault="00A62CF7">
            <w:pPr>
              <w:jc w:val="left"/>
              <w:rPr>
                <w:szCs w:val="24"/>
              </w:rPr>
            </w:pPr>
            <w:r>
              <w:rPr>
                <w:rFonts w:hint="eastAsia"/>
                <w:szCs w:val="24"/>
              </w:rPr>
              <w:t xml:space="preserve">　　其他流动资产</w:t>
            </w:r>
          </w:p>
        </w:tc>
        <w:tc>
          <w:tcPr>
            <w:tcW w:w="3406"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r>
              <w:rPr>
                <w:szCs w:val="24"/>
              </w:rPr>
              <w:t>327,107,470.31</w:t>
            </w:r>
          </w:p>
        </w:tc>
        <w:tc>
          <w:tcPr>
            <w:tcW w:w="2968"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r>
              <w:rPr>
                <w:szCs w:val="24"/>
              </w:rPr>
              <w:t>6,183,172.38</w:t>
            </w:r>
          </w:p>
        </w:tc>
      </w:tr>
      <w:tr w:rsidR="00A62CF7">
        <w:tc>
          <w:tcPr>
            <w:tcW w:w="3194" w:type="dxa"/>
            <w:tcBorders>
              <w:top w:val="single" w:sz="4" w:space="0" w:color="auto"/>
              <w:left w:val="single" w:sz="4" w:space="0" w:color="auto"/>
              <w:bottom w:val="single" w:sz="4" w:space="0" w:color="auto"/>
              <w:right w:val="single" w:sz="4" w:space="0" w:color="auto"/>
            </w:tcBorders>
            <w:shd w:val="clear" w:color="auto" w:fill="D3D3D3"/>
            <w:vAlign w:val="center"/>
          </w:tcPr>
          <w:p w:rsidR="00A62CF7" w:rsidRDefault="00A62CF7">
            <w:pPr>
              <w:jc w:val="left"/>
              <w:rPr>
                <w:szCs w:val="24"/>
              </w:rPr>
            </w:pPr>
            <w:r>
              <w:rPr>
                <w:rFonts w:hint="eastAsia"/>
                <w:szCs w:val="24"/>
              </w:rPr>
              <w:t>流动资产合计</w:t>
            </w:r>
          </w:p>
        </w:tc>
        <w:tc>
          <w:tcPr>
            <w:tcW w:w="3406"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r>
              <w:rPr>
                <w:szCs w:val="24"/>
              </w:rPr>
              <w:t>3,588,509,599.34</w:t>
            </w:r>
          </w:p>
        </w:tc>
        <w:tc>
          <w:tcPr>
            <w:tcW w:w="2968"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r>
              <w:rPr>
                <w:szCs w:val="24"/>
              </w:rPr>
              <w:t>3,472,576,602.61</w:t>
            </w:r>
          </w:p>
        </w:tc>
      </w:tr>
      <w:tr w:rsidR="00A62CF7">
        <w:tc>
          <w:tcPr>
            <w:tcW w:w="3194" w:type="dxa"/>
            <w:tcBorders>
              <w:top w:val="single" w:sz="4" w:space="0" w:color="auto"/>
              <w:left w:val="single" w:sz="4" w:space="0" w:color="auto"/>
              <w:bottom w:val="single" w:sz="4" w:space="0" w:color="auto"/>
              <w:right w:val="single" w:sz="4" w:space="0" w:color="auto"/>
            </w:tcBorders>
            <w:shd w:val="clear" w:color="auto" w:fill="D3D3D3"/>
            <w:vAlign w:val="center"/>
          </w:tcPr>
          <w:p w:rsidR="00A62CF7" w:rsidRDefault="00A62CF7">
            <w:pPr>
              <w:jc w:val="left"/>
              <w:rPr>
                <w:szCs w:val="24"/>
              </w:rPr>
            </w:pPr>
            <w:r>
              <w:rPr>
                <w:rFonts w:hint="eastAsia"/>
                <w:szCs w:val="24"/>
              </w:rPr>
              <w:t>非流动资产：</w:t>
            </w:r>
          </w:p>
        </w:tc>
        <w:tc>
          <w:tcPr>
            <w:tcW w:w="3406" w:type="dxa"/>
            <w:tcBorders>
              <w:top w:val="single" w:sz="4" w:space="0" w:color="auto"/>
              <w:left w:val="single" w:sz="4" w:space="0" w:color="auto"/>
              <w:bottom w:val="single" w:sz="4" w:space="0" w:color="auto"/>
              <w:right w:val="single" w:sz="4" w:space="0" w:color="auto"/>
            </w:tcBorders>
            <w:shd w:val="clear" w:color="auto" w:fill="D3D3D3"/>
            <w:vAlign w:val="center"/>
          </w:tcPr>
          <w:p w:rsidR="00A62CF7" w:rsidRDefault="00A62CF7">
            <w:pPr>
              <w:jc w:val="left"/>
              <w:rPr>
                <w:szCs w:val="24"/>
              </w:rPr>
            </w:pPr>
          </w:p>
        </w:tc>
        <w:tc>
          <w:tcPr>
            <w:tcW w:w="2968" w:type="dxa"/>
            <w:tcBorders>
              <w:top w:val="single" w:sz="4" w:space="0" w:color="auto"/>
              <w:left w:val="single" w:sz="4" w:space="0" w:color="auto"/>
              <w:bottom w:val="single" w:sz="4" w:space="0" w:color="auto"/>
              <w:right w:val="single" w:sz="4" w:space="0" w:color="auto"/>
            </w:tcBorders>
            <w:shd w:val="clear" w:color="auto" w:fill="D3D3D3"/>
            <w:vAlign w:val="center"/>
          </w:tcPr>
          <w:p w:rsidR="00A62CF7" w:rsidRDefault="00A62CF7">
            <w:pPr>
              <w:jc w:val="left"/>
              <w:rPr>
                <w:szCs w:val="24"/>
              </w:rPr>
            </w:pPr>
          </w:p>
        </w:tc>
      </w:tr>
      <w:tr w:rsidR="00A62CF7">
        <w:tc>
          <w:tcPr>
            <w:tcW w:w="3194" w:type="dxa"/>
            <w:tcBorders>
              <w:top w:val="single" w:sz="4" w:space="0" w:color="auto"/>
              <w:left w:val="single" w:sz="4" w:space="0" w:color="auto"/>
              <w:bottom w:val="single" w:sz="4" w:space="0" w:color="auto"/>
              <w:right w:val="single" w:sz="4" w:space="0" w:color="auto"/>
            </w:tcBorders>
            <w:shd w:val="clear" w:color="auto" w:fill="D3D3D3"/>
            <w:vAlign w:val="center"/>
          </w:tcPr>
          <w:p w:rsidR="00A62CF7" w:rsidRDefault="00A62CF7">
            <w:pPr>
              <w:jc w:val="left"/>
              <w:rPr>
                <w:szCs w:val="24"/>
              </w:rPr>
            </w:pPr>
            <w:r>
              <w:rPr>
                <w:rFonts w:hint="eastAsia"/>
                <w:szCs w:val="24"/>
              </w:rPr>
              <w:t xml:space="preserve">　　发放贷款及垫款</w:t>
            </w:r>
          </w:p>
        </w:tc>
        <w:tc>
          <w:tcPr>
            <w:tcW w:w="3406"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p>
        </w:tc>
        <w:tc>
          <w:tcPr>
            <w:tcW w:w="2968"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p>
        </w:tc>
      </w:tr>
      <w:tr w:rsidR="00A62CF7">
        <w:tc>
          <w:tcPr>
            <w:tcW w:w="3194" w:type="dxa"/>
            <w:tcBorders>
              <w:top w:val="single" w:sz="4" w:space="0" w:color="auto"/>
              <w:left w:val="single" w:sz="4" w:space="0" w:color="auto"/>
              <w:bottom w:val="single" w:sz="4" w:space="0" w:color="auto"/>
              <w:right w:val="single" w:sz="4" w:space="0" w:color="auto"/>
            </w:tcBorders>
            <w:shd w:val="clear" w:color="auto" w:fill="D3D3D3"/>
            <w:vAlign w:val="center"/>
          </w:tcPr>
          <w:p w:rsidR="00A62CF7" w:rsidRDefault="00A62CF7">
            <w:pPr>
              <w:jc w:val="left"/>
              <w:rPr>
                <w:szCs w:val="24"/>
              </w:rPr>
            </w:pPr>
            <w:r>
              <w:rPr>
                <w:rFonts w:hint="eastAsia"/>
                <w:szCs w:val="24"/>
              </w:rPr>
              <w:t xml:space="preserve">　　可供出售金融资产</w:t>
            </w:r>
          </w:p>
        </w:tc>
        <w:tc>
          <w:tcPr>
            <w:tcW w:w="3406"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r>
              <w:rPr>
                <w:szCs w:val="24"/>
              </w:rPr>
              <w:t>139,304,504.72</w:t>
            </w:r>
          </w:p>
        </w:tc>
        <w:tc>
          <w:tcPr>
            <w:tcW w:w="2968"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r>
              <w:rPr>
                <w:szCs w:val="24"/>
              </w:rPr>
              <w:t>285,535,938.87</w:t>
            </w:r>
          </w:p>
        </w:tc>
      </w:tr>
      <w:tr w:rsidR="00A62CF7">
        <w:tc>
          <w:tcPr>
            <w:tcW w:w="3194" w:type="dxa"/>
            <w:tcBorders>
              <w:top w:val="single" w:sz="4" w:space="0" w:color="auto"/>
              <w:left w:val="single" w:sz="4" w:space="0" w:color="auto"/>
              <w:bottom w:val="single" w:sz="4" w:space="0" w:color="auto"/>
              <w:right w:val="single" w:sz="4" w:space="0" w:color="auto"/>
            </w:tcBorders>
            <w:shd w:val="clear" w:color="auto" w:fill="D3D3D3"/>
            <w:vAlign w:val="center"/>
          </w:tcPr>
          <w:p w:rsidR="00A62CF7" w:rsidRDefault="00A62CF7">
            <w:pPr>
              <w:jc w:val="left"/>
              <w:rPr>
                <w:szCs w:val="24"/>
              </w:rPr>
            </w:pPr>
            <w:r>
              <w:rPr>
                <w:rFonts w:hint="eastAsia"/>
                <w:szCs w:val="24"/>
              </w:rPr>
              <w:t xml:space="preserve">　　持有至到期投资</w:t>
            </w:r>
          </w:p>
        </w:tc>
        <w:tc>
          <w:tcPr>
            <w:tcW w:w="3406"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p>
        </w:tc>
        <w:tc>
          <w:tcPr>
            <w:tcW w:w="2968"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p>
        </w:tc>
      </w:tr>
      <w:tr w:rsidR="00A62CF7">
        <w:tc>
          <w:tcPr>
            <w:tcW w:w="3194" w:type="dxa"/>
            <w:tcBorders>
              <w:top w:val="single" w:sz="4" w:space="0" w:color="auto"/>
              <w:left w:val="single" w:sz="4" w:space="0" w:color="auto"/>
              <w:bottom w:val="single" w:sz="4" w:space="0" w:color="auto"/>
              <w:right w:val="single" w:sz="4" w:space="0" w:color="auto"/>
            </w:tcBorders>
            <w:shd w:val="clear" w:color="auto" w:fill="D3D3D3"/>
            <w:vAlign w:val="center"/>
          </w:tcPr>
          <w:p w:rsidR="00A62CF7" w:rsidRDefault="00A62CF7">
            <w:pPr>
              <w:jc w:val="left"/>
              <w:rPr>
                <w:szCs w:val="24"/>
              </w:rPr>
            </w:pPr>
            <w:r>
              <w:rPr>
                <w:rFonts w:hint="eastAsia"/>
                <w:szCs w:val="24"/>
              </w:rPr>
              <w:lastRenderedPageBreak/>
              <w:t xml:space="preserve">　　长期应收款</w:t>
            </w:r>
          </w:p>
        </w:tc>
        <w:tc>
          <w:tcPr>
            <w:tcW w:w="3406"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p>
        </w:tc>
        <w:tc>
          <w:tcPr>
            <w:tcW w:w="2968"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p>
        </w:tc>
      </w:tr>
      <w:tr w:rsidR="00A62CF7">
        <w:tc>
          <w:tcPr>
            <w:tcW w:w="3194" w:type="dxa"/>
            <w:tcBorders>
              <w:top w:val="single" w:sz="4" w:space="0" w:color="auto"/>
              <w:left w:val="single" w:sz="4" w:space="0" w:color="auto"/>
              <w:bottom w:val="single" w:sz="4" w:space="0" w:color="auto"/>
              <w:right w:val="single" w:sz="4" w:space="0" w:color="auto"/>
            </w:tcBorders>
            <w:shd w:val="clear" w:color="auto" w:fill="D3D3D3"/>
            <w:vAlign w:val="center"/>
          </w:tcPr>
          <w:p w:rsidR="00A62CF7" w:rsidRDefault="00A62CF7">
            <w:pPr>
              <w:jc w:val="left"/>
              <w:rPr>
                <w:szCs w:val="24"/>
              </w:rPr>
            </w:pPr>
            <w:r>
              <w:rPr>
                <w:rFonts w:hint="eastAsia"/>
                <w:szCs w:val="24"/>
              </w:rPr>
              <w:t xml:space="preserve">　　长期股权投资</w:t>
            </w:r>
          </w:p>
        </w:tc>
        <w:tc>
          <w:tcPr>
            <w:tcW w:w="3406"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r>
              <w:rPr>
                <w:szCs w:val="24"/>
              </w:rPr>
              <w:t>97,507,779.24</w:t>
            </w:r>
          </w:p>
        </w:tc>
        <w:tc>
          <w:tcPr>
            <w:tcW w:w="2968"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r>
              <w:rPr>
                <w:szCs w:val="24"/>
              </w:rPr>
              <w:t>6,388,437.63</w:t>
            </w:r>
          </w:p>
        </w:tc>
      </w:tr>
      <w:tr w:rsidR="00A62CF7">
        <w:tc>
          <w:tcPr>
            <w:tcW w:w="3194" w:type="dxa"/>
            <w:tcBorders>
              <w:top w:val="single" w:sz="4" w:space="0" w:color="auto"/>
              <w:left w:val="single" w:sz="4" w:space="0" w:color="auto"/>
              <w:bottom w:val="single" w:sz="4" w:space="0" w:color="auto"/>
              <w:right w:val="single" w:sz="4" w:space="0" w:color="auto"/>
            </w:tcBorders>
            <w:shd w:val="clear" w:color="auto" w:fill="D3D3D3"/>
            <w:vAlign w:val="center"/>
          </w:tcPr>
          <w:p w:rsidR="00A62CF7" w:rsidRDefault="00A62CF7">
            <w:pPr>
              <w:jc w:val="left"/>
              <w:rPr>
                <w:szCs w:val="24"/>
              </w:rPr>
            </w:pPr>
            <w:r>
              <w:rPr>
                <w:rFonts w:hint="eastAsia"/>
                <w:szCs w:val="24"/>
              </w:rPr>
              <w:t xml:space="preserve">　　投资性房地产</w:t>
            </w:r>
          </w:p>
        </w:tc>
        <w:tc>
          <w:tcPr>
            <w:tcW w:w="3406"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r>
              <w:rPr>
                <w:szCs w:val="24"/>
              </w:rPr>
              <w:t>103,750,294.29</w:t>
            </w:r>
          </w:p>
        </w:tc>
        <w:tc>
          <w:tcPr>
            <w:tcW w:w="2968"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r>
              <w:rPr>
                <w:szCs w:val="24"/>
              </w:rPr>
              <w:t>107,199,306.80</w:t>
            </w:r>
          </w:p>
        </w:tc>
      </w:tr>
      <w:tr w:rsidR="00A62CF7">
        <w:tc>
          <w:tcPr>
            <w:tcW w:w="3194" w:type="dxa"/>
            <w:tcBorders>
              <w:top w:val="single" w:sz="4" w:space="0" w:color="auto"/>
              <w:left w:val="single" w:sz="4" w:space="0" w:color="auto"/>
              <w:bottom w:val="single" w:sz="4" w:space="0" w:color="auto"/>
              <w:right w:val="single" w:sz="4" w:space="0" w:color="auto"/>
            </w:tcBorders>
            <w:shd w:val="clear" w:color="auto" w:fill="D3D3D3"/>
            <w:vAlign w:val="center"/>
          </w:tcPr>
          <w:p w:rsidR="00A62CF7" w:rsidRDefault="00A62CF7">
            <w:pPr>
              <w:jc w:val="left"/>
              <w:rPr>
                <w:szCs w:val="24"/>
              </w:rPr>
            </w:pPr>
            <w:r>
              <w:rPr>
                <w:rFonts w:hint="eastAsia"/>
                <w:szCs w:val="24"/>
              </w:rPr>
              <w:t xml:space="preserve">　　固定资产</w:t>
            </w:r>
          </w:p>
        </w:tc>
        <w:tc>
          <w:tcPr>
            <w:tcW w:w="3406"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r>
              <w:rPr>
                <w:szCs w:val="24"/>
              </w:rPr>
              <w:t>536,581,363.84</w:t>
            </w:r>
          </w:p>
        </w:tc>
        <w:tc>
          <w:tcPr>
            <w:tcW w:w="2968"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r>
              <w:rPr>
                <w:szCs w:val="24"/>
              </w:rPr>
              <w:t>558,659,794.28</w:t>
            </w:r>
          </w:p>
        </w:tc>
      </w:tr>
      <w:tr w:rsidR="00A62CF7">
        <w:tc>
          <w:tcPr>
            <w:tcW w:w="3194" w:type="dxa"/>
            <w:tcBorders>
              <w:top w:val="single" w:sz="4" w:space="0" w:color="auto"/>
              <w:left w:val="single" w:sz="4" w:space="0" w:color="auto"/>
              <w:bottom w:val="single" w:sz="4" w:space="0" w:color="auto"/>
              <w:right w:val="single" w:sz="4" w:space="0" w:color="auto"/>
            </w:tcBorders>
            <w:shd w:val="clear" w:color="auto" w:fill="D3D3D3"/>
            <w:vAlign w:val="center"/>
          </w:tcPr>
          <w:p w:rsidR="00A62CF7" w:rsidRDefault="00A62CF7">
            <w:pPr>
              <w:jc w:val="left"/>
              <w:rPr>
                <w:szCs w:val="24"/>
              </w:rPr>
            </w:pPr>
            <w:r>
              <w:rPr>
                <w:rFonts w:hint="eastAsia"/>
                <w:szCs w:val="24"/>
              </w:rPr>
              <w:t xml:space="preserve">　　在建工程</w:t>
            </w:r>
          </w:p>
        </w:tc>
        <w:tc>
          <w:tcPr>
            <w:tcW w:w="3406"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r>
              <w:rPr>
                <w:szCs w:val="24"/>
              </w:rPr>
              <w:t>417,581.47</w:t>
            </w:r>
          </w:p>
        </w:tc>
        <w:tc>
          <w:tcPr>
            <w:tcW w:w="2968"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p>
        </w:tc>
      </w:tr>
      <w:tr w:rsidR="00A62CF7">
        <w:tc>
          <w:tcPr>
            <w:tcW w:w="3194" w:type="dxa"/>
            <w:tcBorders>
              <w:top w:val="single" w:sz="4" w:space="0" w:color="auto"/>
              <w:left w:val="single" w:sz="4" w:space="0" w:color="auto"/>
              <w:bottom w:val="single" w:sz="4" w:space="0" w:color="auto"/>
              <w:right w:val="single" w:sz="4" w:space="0" w:color="auto"/>
            </w:tcBorders>
            <w:shd w:val="clear" w:color="auto" w:fill="D3D3D3"/>
            <w:vAlign w:val="center"/>
          </w:tcPr>
          <w:p w:rsidR="00A62CF7" w:rsidRDefault="00A62CF7">
            <w:pPr>
              <w:jc w:val="left"/>
              <w:rPr>
                <w:szCs w:val="24"/>
              </w:rPr>
            </w:pPr>
            <w:r>
              <w:rPr>
                <w:rFonts w:hint="eastAsia"/>
                <w:szCs w:val="24"/>
              </w:rPr>
              <w:t xml:space="preserve">　　生产性生物资产</w:t>
            </w:r>
          </w:p>
        </w:tc>
        <w:tc>
          <w:tcPr>
            <w:tcW w:w="3406"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p>
        </w:tc>
        <w:tc>
          <w:tcPr>
            <w:tcW w:w="2968"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p>
        </w:tc>
      </w:tr>
      <w:tr w:rsidR="00A62CF7">
        <w:tc>
          <w:tcPr>
            <w:tcW w:w="3194" w:type="dxa"/>
            <w:tcBorders>
              <w:top w:val="single" w:sz="4" w:space="0" w:color="auto"/>
              <w:left w:val="single" w:sz="4" w:space="0" w:color="auto"/>
              <w:bottom w:val="single" w:sz="4" w:space="0" w:color="auto"/>
              <w:right w:val="single" w:sz="4" w:space="0" w:color="auto"/>
            </w:tcBorders>
            <w:shd w:val="clear" w:color="auto" w:fill="D3D3D3"/>
            <w:vAlign w:val="center"/>
          </w:tcPr>
          <w:p w:rsidR="00A62CF7" w:rsidRDefault="00A62CF7">
            <w:pPr>
              <w:jc w:val="left"/>
              <w:rPr>
                <w:szCs w:val="24"/>
              </w:rPr>
            </w:pPr>
            <w:r>
              <w:rPr>
                <w:rFonts w:hint="eastAsia"/>
                <w:szCs w:val="24"/>
              </w:rPr>
              <w:t xml:space="preserve">　　油气资产</w:t>
            </w:r>
          </w:p>
        </w:tc>
        <w:tc>
          <w:tcPr>
            <w:tcW w:w="3406"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p>
        </w:tc>
        <w:tc>
          <w:tcPr>
            <w:tcW w:w="2968"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p>
        </w:tc>
      </w:tr>
      <w:tr w:rsidR="00A62CF7">
        <w:tc>
          <w:tcPr>
            <w:tcW w:w="3194" w:type="dxa"/>
            <w:tcBorders>
              <w:top w:val="single" w:sz="4" w:space="0" w:color="auto"/>
              <w:left w:val="single" w:sz="4" w:space="0" w:color="auto"/>
              <w:bottom w:val="single" w:sz="4" w:space="0" w:color="auto"/>
              <w:right w:val="single" w:sz="4" w:space="0" w:color="auto"/>
            </w:tcBorders>
            <w:shd w:val="clear" w:color="auto" w:fill="D3D3D3"/>
            <w:vAlign w:val="center"/>
          </w:tcPr>
          <w:p w:rsidR="00A62CF7" w:rsidRDefault="00A62CF7">
            <w:pPr>
              <w:jc w:val="left"/>
              <w:rPr>
                <w:szCs w:val="24"/>
              </w:rPr>
            </w:pPr>
            <w:r>
              <w:rPr>
                <w:rFonts w:hint="eastAsia"/>
                <w:szCs w:val="24"/>
              </w:rPr>
              <w:t xml:space="preserve">　　无形资产</w:t>
            </w:r>
          </w:p>
        </w:tc>
        <w:tc>
          <w:tcPr>
            <w:tcW w:w="3406"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r>
              <w:rPr>
                <w:szCs w:val="24"/>
              </w:rPr>
              <w:t>118,972,536.24</w:t>
            </w:r>
          </w:p>
        </w:tc>
        <w:tc>
          <w:tcPr>
            <w:tcW w:w="2968"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r>
              <w:rPr>
                <w:szCs w:val="24"/>
              </w:rPr>
              <w:t>157,343,885.10</w:t>
            </w:r>
          </w:p>
        </w:tc>
      </w:tr>
      <w:tr w:rsidR="00A62CF7">
        <w:tc>
          <w:tcPr>
            <w:tcW w:w="3194" w:type="dxa"/>
            <w:tcBorders>
              <w:top w:val="single" w:sz="4" w:space="0" w:color="auto"/>
              <w:left w:val="single" w:sz="4" w:space="0" w:color="auto"/>
              <w:bottom w:val="single" w:sz="4" w:space="0" w:color="auto"/>
              <w:right w:val="single" w:sz="4" w:space="0" w:color="auto"/>
            </w:tcBorders>
            <w:shd w:val="clear" w:color="auto" w:fill="D3D3D3"/>
            <w:vAlign w:val="center"/>
          </w:tcPr>
          <w:p w:rsidR="00A62CF7" w:rsidRDefault="00A62CF7">
            <w:pPr>
              <w:jc w:val="left"/>
              <w:rPr>
                <w:szCs w:val="24"/>
              </w:rPr>
            </w:pPr>
            <w:r>
              <w:rPr>
                <w:rFonts w:hint="eastAsia"/>
                <w:szCs w:val="24"/>
              </w:rPr>
              <w:t xml:space="preserve">　　开发支出</w:t>
            </w:r>
          </w:p>
        </w:tc>
        <w:tc>
          <w:tcPr>
            <w:tcW w:w="3406"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r>
              <w:rPr>
                <w:szCs w:val="24"/>
              </w:rPr>
              <w:t>92,483,686.24</w:t>
            </w:r>
          </w:p>
        </w:tc>
        <w:tc>
          <w:tcPr>
            <w:tcW w:w="2968"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r>
              <w:rPr>
                <w:szCs w:val="24"/>
              </w:rPr>
              <w:t>76,917,258.84</w:t>
            </w:r>
          </w:p>
        </w:tc>
      </w:tr>
      <w:tr w:rsidR="00A62CF7">
        <w:tc>
          <w:tcPr>
            <w:tcW w:w="3194" w:type="dxa"/>
            <w:tcBorders>
              <w:top w:val="single" w:sz="4" w:space="0" w:color="auto"/>
              <w:left w:val="single" w:sz="4" w:space="0" w:color="auto"/>
              <w:bottom w:val="single" w:sz="4" w:space="0" w:color="auto"/>
              <w:right w:val="single" w:sz="4" w:space="0" w:color="auto"/>
            </w:tcBorders>
            <w:shd w:val="clear" w:color="auto" w:fill="D3D3D3"/>
            <w:vAlign w:val="center"/>
          </w:tcPr>
          <w:p w:rsidR="00A62CF7" w:rsidRDefault="00A62CF7">
            <w:pPr>
              <w:jc w:val="left"/>
              <w:rPr>
                <w:szCs w:val="24"/>
              </w:rPr>
            </w:pPr>
            <w:r>
              <w:rPr>
                <w:rFonts w:hint="eastAsia"/>
                <w:szCs w:val="24"/>
              </w:rPr>
              <w:t xml:space="preserve">　　商誉</w:t>
            </w:r>
          </w:p>
        </w:tc>
        <w:tc>
          <w:tcPr>
            <w:tcW w:w="3406"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r>
              <w:rPr>
                <w:szCs w:val="24"/>
              </w:rPr>
              <w:t>1,272,360,072.36</w:t>
            </w:r>
          </w:p>
        </w:tc>
        <w:tc>
          <w:tcPr>
            <w:tcW w:w="2968"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r>
              <w:rPr>
                <w:szCs w:val="24"/>
              </w:rPr>
              <w:t>1,272,360,072.36</w:t>
            </w:r>
          </w:p>
        </w:tc>
      </w:tr>
      <w:tr w:rsidR="00A62CF7">
        <w:tc>
          <w:tcPr>
            <w:tcW w:w="3194" w:type="dxa"/>
            <w:tcBorders>
              <w:top w:val="single" w:sz="4" w:space="0" w:color="auto"/>
              <w:left w:val="single" w:sz="4" w:space="0" w:color="auto"/>
              <w:bottom w:val="single" w:sz="4" w:space="0" w:color="auto"/>
              <w:right w:val="single" w:sz="4" w:space="0" w:color="auto"/>
            </w:tcBorders>
            <w:shd w:val="clear" w:color="auto" w:fill="D3D3D3"/>
            <w:vAlign w:val="center"/>
          </w:tcPr>
          <w:p w:rsidR="00A62CF7" w:rsidRDefault="00A62CF7">
            <w:pPr>
              <w:jc w:val="left"/>
              <w:rPr>
                <w:szCs w:val="24"/>
              </w:rPr>
            </w:pPr>
            <w:r>
              <w:rPr>
                <w:rFonts w:hint="eastAsia"/>
                <w:szCs w:val="24"/>
              </w:rPr>
              <w:t xml:space="preserve">　　长期待摊费用</w:t>
            </w:r>
          </w:p>
        </w:tc>
        <w:tc>
          <w:tcPr>
            <w:tcW w:w="3406"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r>
              <w:rPr>
                <w:szCs w:val="24"/>
              </w:rPr>
              <w:t>47,279,079.46</w:t>
            </w:r>
          </w:p>
        </w:tc>
        <w:tc>
          <w:tcPr>
            <w:tcW w:w="2968"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r>
              <w:rPr>
                <w:szCs w:val="24"/>
              </w:rPr>
              <w:t>47,724,946.70</w:t>
            </w:r>
          </w:p>
        </w:tc>
      </w:tr>
      <w:tr w:rsidR="00A62CF7">
        <w:tc>
          <w:tcPr>
            <w:tcW w:w="3194" w:type="dxa"/>
            <w:tcBorders>
              <w:top w:val="single" w:sz="4" w:space="0" w:color="auto"/>
              <w:left w:val="single" w:sz="4" w:space="0" w:color="auto"/>
              <w:bottom w:val="single" w:sz="4" w:space="0" w:color="auto"/>
              <w:right w:val="single" w:sz="4" w:space="0" w:color="auto"/>
            </w:tcBorders>
            <w:shd w:val="clear" w:color="auto" w:fill="D3D3D3"/>
            <w:vAlign w:val="center"/>
          </w:tcPr>
          <w:p w:rsidR="00A62CF7" w:rsidRDefault="00A62CF7">
            <w:pPr>
              <w:jc w:val="left"/>
              <w:rPr>
                <w:szCs w:val="24"/>
              </w:rPr>
            </w:pPr>
            <w:r>
              <w:rPr>
                <w:rFonts w:hint="eastAsia"/>
                <w:szCs w:val="24"/>
              </w:rPr>
              <w:t xml:space="preserve">　　递延所得税资产</w:t>
            </w:r>
          </w:p>
        </w:tc>
        <w:tc>
          <w:tcPr>
            <w:tcW w:w="3406"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r>
              <w:rPr>
                <w:szCs w:val="24"/>
              </w:rPr>
              <w:t>36,186,630.38</w:t>
            </w:r>
          </w:p>
        </w:tc>
        <w:tc>
          <w:tcPr>
            <w:tcW w:w="2968"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r>
              <w:rPr>
                <w:szCs w:val="24"/>
              </w:rPr>
              <w:t>30,883,266.96</w:t>
            </w:r>
          </w:p>
        </w:tc>
      </w:tr>
      <w:tr w:rsidR="00A62CF7">
        <w:tc>
          <w:tcPr>
            <w:tcW w:w="3194" w:type="dxa"/>
            <w:tcBorders>
              <w:top w:val="single" w:sz="4" w:space="0" w:color="auto"/>
              <w:left w:val="single" w:sz="4" w:space="0" w:color="auto"/>
              <w:bottom w:val="single" w:sz="4" w:space="0" w:color="auto"/>
              <w:right w:val="single" w:sz="4" w:space="0" w:color="auto"/>
            </w:tcBorders>
            <w:shd w:val="clear" w:color="auto" w:fill="D3D3D3"/>
            <w:vAlign w:val="center"/>
          </w:tcPr>
          <w:p w:rsidR="00A62CF7" w:rsidRDefault="00A62CF7">
            <w:pPr>
              <w:jc w:val="left"/>
              <w:rPr>
                <w:szCs w:val="24"/>
              </w:rPr>
            </w:pPr>
            <w:r>
              <w:rPr>
                <w:rFonts w:hint="eastAsia"/>
                <w:szCs w:val="24"/>
              </w:rPr>
              <w:t xml:space="preserve">　　其他非流动资产</w:t>
            </w:r>
          </w:p>
        </w:tc>
        <w:tc>
          <w:tcPr>
            <w:tcW w:w="3406"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r>
              <w:rPr>
                <w:szCs w:val="24"/>
              </w:rPr>
              <w:t>3,000,000.00</w:t>
            </w:r>
          </w:p>
        </w:tc>
        <w:tc>
          <w:tcPr>
            <w:tcW w:w="2968"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r>
              <w:rPr>
                <w:szCs w:val="24"/>
              </w:rPr>
              <w:t>3,000,000.00</w:t>
            </w:r>
          </w:p>
        </w:tc>
      </w:tr>
      <w:tr w:rsidR="00A62CF7">
        <w:tc>
          <w:tcPr>
            <w:tcW w:w="3194" w:type="dxa"/>
            <w:tcBorders>
              <w:top w:val="single" w:sz="4" w:space="0" w:color="auto"/>
              <w:left w:val="single" w:sz="4" w:space="0" w:color="auto"/>
              <w:bottom w:val="single" w:sz="4" w:space="0" w:color="auto"/>
              <w:right w:val="single" w:sz="4" w:space="0" w:color="auto"/>
            </w:tcBorders>
            <w:shd w:val="clear" w:color="auto" w:fill="D3D3D3"/>
            <w:vAlign w:val="center"/>
          </w:tcPr>
          <w:p w:rsidR="00A62CF7" w:rsidRDefault="00A62CF7">
            <w:pPr>
              <w:jc w:val="left"/>
              <w:rPr>
                <w:szCs w:val="24"/>
              </w:rPr>
            </w:pPr>
            <w:r>
              <w:rPr>
                <w:rFonts w:hint="eastAsia"/>
                <w:szCs w:val="24"/>
              </w:rPr>
              <w:t>非流动资产合计</w:t>
            </w:r>
          </w:p>
        </w:tc>
        <w:tc>
          <w:tcPr>
            <w:tcW w:w="3406"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r>
              <w:rPr>
                <w:szCs w:val="24"/>
              </w:rPr>
              <w:t>2,447,843,528.24</w:t>
            </w:r>
          </w:p>
        </w:tc>
        <w:tc>
          <w:tcPr>
            <w:tcW w:w="2968"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r>
              <w:rPr>
                <w:szCs w:val="24"/>
              </w:rPr>
              <w:t>2,546,012,907.54</w:t>
            </w:r>
          </w:p>
        </w:tc>
      </w:tr>
      <w:tr w:rsidR="00A62CF7">
        <w:tc>
          <w:tcPr>
            <w:tcW w:w="3194" w:type="dxa"/>
            <w:tcBorders>
              <w:top w:val="single" w:sz="4" w:space="0" w:color="auto"/>
              <w:left w:val="single" w:sz="4" w:space="0" w:color="auto"/>
              <w:bottom w:val="single" w:sz="4" w:space="0" w:color="auto"/>
              <w:right w:val="single" w:sz="4" w:space="0" w:color="auto"/>
            </w:tcBorders>
            <w:shd w:val="clear" w:color="auto" w:fill="D3D3D3"/>
            <w:vAlign w:val="center"/>
          </w:tcPr>
          <w:p w:rsidR="00A62CF7" w:rsidRDefault="00A62CF7">
            <w:pPr>
              <w:jc w:val="left"/>
              <w:rPr>
                <w:szCs w:val="24"/>
              </w:rPr>
            </w:pPr>
            <w:r>
              <w:rPr>
                <w:rFonts w:hint="eastAsia"/>
                <w:szCs w:val="24"/>
              </w:rPr>
              <w:t>资产总计</w:t>
            </w:r>
          </w:p>
        </w:tc>
        <w:tc>
          <w:tcPr>
            <w:tcW w:w="3406"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r>
              <w:rPr>
                <w:szCs w:val="24"/>
              </w:rPr>
              <w:t>6,036,353,127.58</w:t>
            </w:r>
          </w:p>
        </w:tc>
        <w:tc>
          <w:tcPr>
            <w:tcW w:w="2968"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r>
              <w:rPr>
                <w:szCs w:val="24"/>
              </w:rPr>
              <w:t>6,018,589,510.15</w:t>
            </w:r>
          </w:p>
        </w:tc>
      </w:tr>
      <w:tr w:rsidR="00A62CF7">
        <w:tc>
          <w:tcPr>
            <w:tcW w:w="3194" w:type="dxa"/>
            <w:tcBorders>
              <w:top w:val="single" w:sz="4" w:space="0" w:color="auto"/>
              <w:left w:val="single" w:sz="4" w:space="0" w:color="auto"/>
              <w:bottom w:val="single" w:sz="4" w:space="0" w:color="auto"/>
              <w:right w:val="single" w:sz="4" w:space="0" w:color="auto"/>
            </w:tcBorders>
            <w:shd w:val="clear" w:color="auto" w:fill="D3D3D3"/>
            <w:vAlign w:val="center"/>
          </w:tcPr>
          <w:p w:rsidR="00A62CF7" w:rsidRDefault="00A62CF7">
            <w:pPr>
              <w:jc w:val="left"/>
              <w:rPr>
                <w:szCs w:val="24"/>
              </w:rPr>
            </w:pPr>
            <w:r>
              <w:rPr>
                <w:rFonts w:hint="eastAsia"/>
                <w:szCs w:val="24"/>
              </w:rPr>
              <w:t>流动负债：</w:t>
            </w:r>
          </w:p>
        </w:tc>
        <w:tc>
          <w:tcPr>
            <w:tcW w:w="3406" w:type="dxa"/>
            <w:tcBorders>
              <w:top w:val="single" w:sz="4" w:space="0" w:color="auto"/>
              <w:left w:val="single" w:sz="4" w:space="0" w:color="auto"/>
              <w:bottom w:val="single" w:sz="4" w:space="0" w:color="auto"/>
              <w:right w:val="single" w:sz="4" w:space="0" w:color="auto"/>
            </w:tcBorders>
            <w:shd w:val="clear" w:color="auto" w:fill="D3D3D3"/>
            <w:vAlign w:val="center"/>
          </w:tcPr>
          <w:p w:rsidR="00A62CF7" w:rsidRDefault="00A62CF7">
            <w:pPr>
              <w:jc w:val="left"/>
              <w:rPr>
                <w:szCs w:val="24"/>
              </w:rPr>
            </w:pPr>
          </w:p>
        </w:tc>
        <w:tc>
          <w:tcPr>
            <w:tcW w:w="2968" w:type="dxa"/>
            <w:tcBorders>
              <w:top w:val="single" w:sz="4" w:space="0" w:color="auto"/>
              <w:left w:val="single" w:sz="4" w:space="0" w:color="auto"/>
              <w:bottom w:val="single" w:sz="4" w:space="0" w:color="auto"/>
              <w:right w:val="single" w:sz="4" w:space="0" w:color="auto"/>
            </w:tcBorders>
            <w:shd w:val="clear" w:color="auto" w:fill="D3D3D3"/>
            <w:vAlign w:val="center"/>
          </w:tcPr>
          <w:p w:rsidR="00A62CF7" w:rsidRDefault="00A62CF7">
            <w:pPr>
              <w:jc w:val="left"/>
              <w:rPr>
                <w:szCs w:val="24"/>
              </w:rPr>
            </w:pPr>
          </w:p>
        </w:tc>
      </w:tr>
      <w:tr w:rsidR="00A62CF7">
        <w:tc>
          <w:tcPr>
            <w:tcW w:w="3194" w:type="dxa"/>
            <w:tcBorders>
              <w:top w:val="single" w:sz="4" w:space="0" w:color="auto"/>
              <w:left w:val="single" w:sz="4" w:space="0" w:color="auto"/>
              <w:bottom w:val="single" w:sz="4" w:space="0" w:color="auto"/>
              <w:right w:val="single" w:sz="4" w:space="0" w:color="auto"/>
            </w:tcBorders>
            <w:shd w:val="clear" w:color="auto" w:fill="D3D3D3"/>
            <w:vAlign w:val="center"/>
          </w:tcPr>
          <w:p w:rsidR="00A62CF7" w:rsidRDefault="00A62CF7">
            <w:pPr>
              <w:jc w:val="left"/>
              <w:rPr>
                <w:szCs w:val="24"/>
              </w:rPr>
            </w:pPr>
            <w:r>
              <w:rPr>
                <w:rFonts w:hint="eastAsia"/>
                <w:szCs w:val="24"/>
              </w:rPr>
              <w:t xml:space="preserve">　　短期借款</w:t>
            </w:r>
          </w:p>
        </w:tc>
        <w:tc>
          <w:tcPr>
            <w:tcW w:w="3406"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r>
              <w:rPr>
                <w:szCs w:val="24"/>
              </w:rPr>
              <w:t>335,000,000.00</w:t>
            </w:r>
          </w:p>
        </w:tc>
        <w:tc>
          <w:tcPr>
            <w:tcW w:w="2968"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r>
              <w:rPr>
                <w:szCs w:val="24"/>
              </w:rPr>
              <w:t>221,816,664.53</w:t>
            </w:r>
          </w:p>
        </w:tc>
      </w:tr>
      <w:tr w:rsidR="00A62CF7">
        <w:tc>
          <w:tcPr>
            <w:tcW w:w="3194" w:type="dxa"/>
            <w:tcBorders>
              <w:top w:val="single" w:sz="4" w:space="0" w:color="auto"/>
              <w:left w:val="single" w:sz="4" w:space="0" w:color="auto"/>
              <w:bottom w:val="single" w:sz="4" w:space="0" w:color="auto"/>
              <w:right w:val="single" w:sz="4" w:space="0" w:color="auto"/>
            </w:tcBorders>
            <w:shd w:val="clear" w:color="auto" w:fill="D3D3D3"/>
            <w:vAlign w:val="center"/>
          </w:tcPr>
          <w:p w:rsidR="00A62CF7" w:rsidRDefault="00A62CF7">
            <w:pPr>
              <w:jc w:val="left"/>
              <w:rPr>
                <w:szCs w:val="24"/>
              </w:rPr>
            </w:pPr>
            <w:r>
              <w:rPr>
                <w:rFonts w:hint="eastAsia"/>
                <w:szCs w:val="24"/>
              </w:rPr>
              <w:t xml:space="preserve">　　向中央银行借款</w:t>
            </w:r>
          </w:p>
        </w:tc>
        <w:tc>
          <w:tcPr>
            <w:tcW w:w="3406"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p>
        </w:tc>
        <w:tc>
          <w:tcPr>
            <w:tcW w:w="2968"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p>
        </w:tc>
      </w:tr>
      <w:tr w:rsidR="00A62CF7">
        <w:tc>
          <w:tcPr>
            <w:tcW w:w="3194" w:type="dxa"/>
            <w:tcBorders>
              <w:top w:val="single" w:sz="4" w:space="0" w:color="auto"/>
              <w:left w:val="single" w:sz="4" w:space="0" w:color="auto"/>
              <w:bottom w:val="single" w:sz="4" w:space="0" w:color="auto"/>
              <w:right w:val="single" w:sz="4" w:space="0" w:color="auto"/>
            </w:tcBorders>
            <w:shd w:val="clear" w:color="auto" w:fill="D3D3D3"/>
            <w:vAlign w:val="center"/>
          </w:tcPr>
          <w:p w:rsidR="00A62CF7" w:rsidRDefault="00A62CF7">
            <w:pPr>
              <w:jc w:val="left"/>
              <w:rPr>
                <w:szCs w:val="24"/>
              </w:rPr>
            </w:pPr>
            <w:r>
              <w:rPr>
                <w:rFonts w:hint="eastAsia"/>
                <w:szCs w:val="24"/>
              </w:rPr>
              <w:t xml:space="preserve">　　吸收存款及同业存放</w:t>
            </w:r>
          </w:p>
        </w:tc>
        <w:tc>
          <w:tcPr>
            <w:tcW w:w="3406"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p>
        </w:tc>
        <w:tc>
          <w:tcPr>
            <w:tcW w:w="2968"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p>
        </w:tc>
      </w:tr>
      <w:tr w:rsidR="00A62CF7">
        <w:tc>
          <w:tcPr>
            <w:tcW w:w="3194" w:type="dxa"/>
            <w:tcBorders>
              <w:top w:val="single" w:sz="4" w:space="0" w:color="auto"/>
              <w:left w:val="single" w:sz="4" w:space="0" w:color="auto"/>
              <w:bottom w:val="single" w:sz="4" w:space="0" w:color="auto"/>
              <w:right w:val="single" w:sz="4" w:space="0" w:color="auto"/>
            </w:tcBorders>
            <w:shd w:val="clear" w:color="auto" w:fill="D3D3D3"/>
            <w:vAlign w:val="center"/>
          </w:tcPr>
          <w:p w:rsidR="00A62CF7" w:rsidRDefault="00A62CF7">
            <w:pPr>
              <w:jc w:val="left"/>
              <w:rPr>
                <w:szCs w:val="24"/>
              </w:rPr>
            </w:pPr>
            <w:r>
              <w:rPr>
                <w:rFonts w:hint="eastAsia"/>
                <w:szCs w:val="24"/>
              </w:rPr>
              <w:t xml:space="preserve">　　拆入资金</w:t>
            </w:r>
          </w:p>
        </w:tc>
        <w:tc>
          <w:tcPr>
            <w:tcW w:w="3406"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p>
        </w:tc>
        <w:tc>
          <w:tcPr>
            <w:tcW w:w="2968"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p>
        </w:tc>
      </w:tr>
      <w:tr w:rsidR="00A62CF7">
        <w:tc>
          <w:tcPr>
            <w:tcW w:w="3194" w:type="dxa"/>
            <w:tcBorders>
              <w:top w:val="single" w:sz="4" w:space="0" w:color="auto"/>
              <w:left w:val="single" w:sz="4" w:space="0" w:color="auto"/>
              <w:bottom w:val="single" w:sz="4" w:space="0" w:color="auto"/>
              <w:right w:val="single" w:sz="4" w:space="0" w:color="auto"/>
            </w:tcBorders>
            <w:shd w:val="clear" w:color="auto" w:fill="D3D3D3"/>
            <w:vAlign w:val="center"/>
          </w:tcPr>
          <w:p w:rsidR="00A62CF7" w:rsidRDefault="00A62CF7">
            <w:pPr>
              <w:jc w:val="left"/>
              <w:rPr>
                <w:szCs w:val="24"/>
              </w:rPr>
            </w:pPr>
            <w:r>
              <w:rPr>
                <w:rFonts w:hint="eastAsia"/>
                <w:szCs w:val="24"/>
              </w:rPr>
              <w:t xml:space="preserve">　　以公允价值计量且其变动计入当期损益的金融负债</w:t>
            </w:r>
          </w:p>
        </w:tc>
        <w:tc>
          <w:tcPr>
            <w:tcW w:w="3406"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p>
        </w:tc>
        <w:tc>
          <w:tcPr>
            <w:tcW w:w="2968"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p>
        </w:tc>
      </w:tr>
      <w:tr w:rsidR="00A62CF7">
        <w:tc>
          <w:tcPr>
            <w:tcW w:w="3194" w:type="dxa"/>
            <w:tcBorders>
              <w:top w:val="single" w:sz="4" w:space="0" w:color="auto"/>
              <w:left w:val="single" w:sz="4" w:space="0" w:color="auto"/>
              <w:bottom w:val="single" w:sz="4" w:space="0" w:color="auto"/>
              <w:right w:val="single" w:sz="4" w:space="0" w:color="auto"/>
            </w:tcBorders>
            <w:shd w:val="clear" w:color="auto" w:fill="D3D3D3"/>
            <w:vAlign w:val="center"/>
          </w:tcPr>
          <w:p w:rsidR="00A62CF7" w:rsidRDefault="00A62CF7">
            <w:pPr>
              <w:jc w:val="left"/>
              <w:rPr>
                <w:szCs w:val="24"/>
              </w:rPr>
            </w:pPr>
            <w:r>
              <w:rPr>
                <w:rFonts w:hint="eastAsia"/>
                <w:szCs w:val="24"/>
              </w:rPr>
              <w:t xml:space="preserve">　　衍生金融负债</w:t>
            </w:r>
          </w:p>
        </w:tc>
        <w:tc>
          <w:tcPr>
            <w:tcW w:w="3406"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p>
        </w:tc>
        <w:tc>
          <w:tcPr>
            <w:tcW w:w="2968"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p>
        </w:tc>
      </w:tr>
      <w:tr w:rsidR="00A62CF7">
        <w:tc>
          <w:tcPr>
            <w:tcW w:w="3194" w:type="dxa"/>
            <w:tcBorders>
              <w:top w:val="single" w:sz="4" w:space="0" w:color="auto"/>
              <w:left w:val="single" w:sz="4" w:space="0" w:color="auto"/>
              <w:bottom w:val="single" w:sz="4" w:space="0" w:color="auto"/>
              <w:right w:val="single" w:sz="4" w:space="0" w:color="auto"/>
            </w:tcBorders>
            <w:shd w:val="clear" w:color="auto" w:fill="D3D3D3"/>
            <w:vAlign w:val="center"/>
          </w:tcPr>
          <w:p w:rsidR="00A62CF7" w:rsidRDefault="00A62CF7">
            <w:pPr>
              <w:jc w:val="left"/>
              <w:rPr>
                <w:szCs w:val="24"/>
              </w:rPr>
            </w:pPr>
            <w:r>
              <w:rPr>
                <w:rFonts w:hint="eastAsia"/>
                <w:szCs w:val="24"/>
              </w:rPr>
              <w:t xml:space="preserve">　　应付票据及应付账款</w:t>
            </w:r>
          </w:p>
        </w:tc>
        <w:tc>
          <w:tcPr>
            <w:tcW w:w="3406"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r>
              <w:rPr>
                <w:szCs w:val="24"/>
              </w:rPr>
              <w:t>753,965,640.60</w:t>
            </w:r>
          </w:p>
        </w:tc>
        <w:tc>
          <w:tcPr>
            <w:tcW w:w="2968"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r>
              <w:rPr>
                <w:szCs w:val="24"/>
              </w:rPr>
              <w:t>821,840,233.11</w:t>
            </w:r>
          </w:p>
        </w:tc>
      </w:tr>
      <w:tr w:rsidR="00A62CF7">
        <w:tc>
          <w:tcPr>
            <w:tcW w:w="3194" w:type="dxa"/>
            <w:tcBorders>
              <w:top w:val="single" w:sz="4" w:space="0" w:color="auto"/>
              <w:left w:val="single" w:sz="4" w:space="0" w:color="auto"/>
              <w:bottom w:val="single" w:sz="4" w:space="0" w:color="auto"/>
              <w:right w:val="single" w:sz="4" w:space="0" w:color="auto"/>
            </w:tcBorders>
            <w:shd w:val="clear" w:color="auto" w:fill="D3D3D3"/>
            <w:vAlign w:val="center"/>
          </w:tcPr>
          <w:p w:rsidR="00A62CF7" w:rsidRDefault="00A62CF7">
            <w:pPr>
              <w:jc w:val="left"/>
              <w:rPr>
                <w:szCs w:val="24"/>
              </w:rPr>
            </w:pPr>
            <w:r>
              <w:rPr>
                <w:rFonts w:hint="eastAsia"/>
                <w:szCs w:val="24"/>
              </w:rPr>
              <w:t xml:space="preserve">　　预收款项</w:t>
            </w:r>
          </w:p>
        </w:tc>
        <w:tc>
          <w:tcPr>
            <w:tcW w:w="3406"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r>
              <w:rPr>
                <w:szCs w:val="24"/>
              </w:rPr>
              <w:t>289,469,625.34</w:t>
            </w:r>
          </w:p>
        </w:tc>
        <w:tc>
          <w:tcPr>
            <w:tcW w:w="2968"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r>
              <w:rPr>
                <w:szCs w:val="24"/>
              </w:rPr>
              <w:t>247,797,415.24</w:t>
            </w:r>
          </w:p>
        </w:tc>
      </w:tr>
      <w:tr w:rsidR="00A62CF7">
        <w:tc>
          <w:tcPr>
            <w:tcW w:w="3194" w:type="dxa"/>
            <w:tcBorders>
              <w:top w:val="single" w:sz="4" w:space="0" w:color="auto"/>
              <w:left w:val="single" w:sz="4" w:space="0" w:color="auto"/>
              <w:bottom w:val="single" w:sz="4" w:space="0" w:color="auto"/>
              <w:right w:val="single" w:sz="4" w:space="0" w:color="auto"/>
            </w:tcBorders>
            <w:shd w:val="clear" w:color="auto" w:fill="D3D3D3"/>
            <w:vAlign w:val="center"/>
          </w:tcPr>
          <w:p w:rsidR="00A62CF7" w:rsidRDefault="00A62CF7">
            <w:pPr>
              <w:jc w:val="left"/>
              <w:rPr>
                <w:szCs w:val="24"/>
              </w:rPr>
            </w:pPr>
            <w:r>
              <w:rPr>
                <w:rFonts w:hint="eastAsia"/>
                <w:szCs w:val="24"/>
              </w:rPr>
              <w:t xml:space="preserve">　　卖出回购金融资产款</w:t>
            </w:r>
          </w:p>
        </w:tc>
        <w:tc>
          <w:tcPr>
            <w:tcW w:w="3406"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p>
        </w:tc>
        <w:tc>
          <w:tcPr>
            <w:tcW w:w="2968"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p>
        </w:tc>
      </w:tr>
      <w:tr w:rsidR="00A62CF7">
        <w:tc>
          <w:tcPr>
            <w:tcW w:w="3194" w:type="dxa"/>
            <w:tcBorders>
              <w:top w:val="single" w:sz="4" w:space="0" w:color="auto"/>
              <w:left w:val="single" w:sz="4" w:space="0" w:color="auto"/>
              <w:bottom w:val="single" w:sz="4" w:space="0" w:color="auto"/>
              <w:right w:val="single" w:sz="4" w:space="0" w:color="auto"/>
            </w:tcBorders>
            <w:shd w:val="clear" w:color="auto" w:fill="D3D3D3"/>
            <w:vAlign w:val="center"/>
          </w:tcPr>
          <w:p w:rsidR="00A62CF7" w:rsidRDefault="00A62CF7">
            <w:pPr>
              <w:jc w:val="left"/>
              <w:rPr>
                <w:szCs w:val="24"/>
              </w:rPr>
            </w:pPr>
            <w:r>
              <w:rPr>
                <w:rFonts w:hint="eastAsia"/>
                <w:szCs w:val="24"/>
              </w:rPr>
              <w:t xml:space="preserve">　　应付手续费及佣金</w:t>
            </w:r>
          </w:p>
        </w:tc>
        <w:tc>
          <w:tcPr>
            <w:tcW w:w="3406"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p>
        </w:tc>
        <w:tc>
          <w:tcPr>
            <w:tcW w:w="2968"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p>
        </w:tc>
      </w:tr>
      <w:tr w:rsidR="00A62CF7">
        <w:tc>
          <w:tcPr>
            <w:tcW w:w="3194" w:type="dxa"/>
            <w:tcBorders>
              <w:top w:val="single" w:sz="4" w:space="0" w:color="auto"/>
              <w:left w:val="single" w:sz="4" w:space="0" w:color="auto"/>
              <w:bottom w:val="single" w:sz="4" w:space="0" w:color="auto"/>
              <w:right w:val="single" w:sz="4" w:space="0" w:color="auto"/>
            </w:tcBorders>
            <w:shd w:val="clear" w:color="auto" w:fill="D3D3D3"/>
            <w:vAlign w:val="center"/>
          </w:tcPr>
          <w:p w:rsidR="00A62CF7" w:rsidRDefault="00A62CF7">
            <w:pPr>
              <w:jc w:val="left"/>
              <w:rPr>
                <w:szCs w:val="24"/>
              </w:rPr>
            </w:pPr>
            <w:r>
              <w:rPr>
                <w:rFonts w:hint="eastAsia"/>
                <w:szCs w:val="24"/>
              </w:rPr>
              <w:t xml:space="preserve">　　应付职工薪酬</w:t>
            </w:r>
          </w:p>
        </w:tc>
        <w:tc>
          <w:tcPr>
            <w:tcW w:w="3406"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r>
              <w:rPr>
                <w:szCs w:val="24"/>
              </w:rPr>
              <w:t>825,451.57</w:t>
            </w:r>
          </w:p>
        </w:tc>
        <w:tc>
          <w:tcPr>
            <w:tcW w:w="2968"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r>
              <w:rPr>
                <w:szCs w:val="24"/>
              </w:rPr>
              <w:t>4,537,638.73</w:t>
            </w:r>
          </w:p>
        </w:tc>
      </w:tr>
      <w:tr w:rsidR="00A62CF7">
        <w:tc>
          <w:tcPr>
            <w:tcW w:w="3194" w:type="dxa"/>
            <w:tcBorders>
              <w:top w:val="single" w:sz="4" w:space="0" w:color="auto"/>
              <w:left w:val="single" w:sz="4" w:space="0" w:color="auto"/>
              <w:bottom w:val="single" w:sz="4" w:space="0" w:color="auto"/>
              <w:right w:val="single" w:sz="4" w:space="0" w:color="auto"/>
            </w:tcBorders>
            <w:shd w:val="clear" w:color="auto" w:fill="D3D3D3"/>
            <w:vAlign w:val="center"/>
          </w:tcPr>
          <w:p w:rsidR="00A62CF7" w:rsidRDefault="00A62CF7">
            <w:pPr>
              <w:jc w:val="left"/>
              <w:rPr>
                <w:szCs w:val="24"/>
              </w:rPr>
            </w:pPr>
            <w:r>
              <w:rPr>
                <w:rFonts w:hint="eastAsia"/>
                <w:szCs w:val="24"/>
              </w:rPr>
              <w:t xml:space="preserve">　　应交税费</w:t>
            </w:r>
          </w:p>
        </w:tc>
        <w:tc>
          <w:tcPr>
            <w:tcW w:w="3406"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r>
              <w:rPr>
                <w:szCs w:val="24"/>
              </w:rPr>
              <w:t>29,920,687.84</w:t>
            </w:r>
          </w:p>
        </w:tc>
        <w:tc>
          <w:tcPr>
            <w:tcW w:w="2968"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r>
              <w:rPr>
                <w:szCs w:val="24"/>
              </w:rPr>
              <w:t>43,071,989.76</w:t>
            </w:r>
          </w:p>
        </w:tc>
      </w:tr>
      <w:tr w:rsidR="00A62CF7">
        <w:tc>
          <w:tcPr>
            <w:tcW w:w="3194" w:type="dxa"/>
            <w:tcBorders>
              <w:top w:val="single" w:sz="4" w:space="0" w:color="auto"/>
              <w:left w:val="single" w:sz="4" w:space="0" w:color="auto"/>
              <w:bottom w:val="single" w:sz="4" w:space="0" w:color="auto"/>
              <w:right w:val="single" w:sz="4" w:space="0" w:color="auto"/>
            </w:tcBorders>
            <w:shd w:val="clear" w:color="auto" w:fill="D3D3D3"/>
            <w:vAlign w:val="center"/>
          </w:tcPr>
          <w:p w:rsidR="00A62CF7" w:rsidRDefault="00A62CF7">
            <w:pPr>
              <w:jc w:val="left"/>
              <w:rPr>
                <w:szCs w:val="24"/>
              </w:rPr>
            </w:pPr>
            <w:r>
              <w:rPr>
                <w:rFonts w:hint="eastAsia"/>
                <w:szCs w:val="24"/>
              </w:rPr>
              <w:t xml:space="preserve">　　其他应付款</w:t>
            </w:r>
          </w:p>
        </w:tc>
        <w:tc>
          <w:tcPr>
            <w:tcW w:w="3406"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r>
              <w:rPr>
                <w:szCs w:val="24"/>
              </w:rPr>
              <w:t>18,285,102.55</w:t>
            </w:r>
          </w:p>
        </w:tc>
        <w:tc>
          <w:tcPr>
            <w:tcW w:w="2968"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r>
              <w:rPr>
                <w:szCs w:val="24"/>
              </w:rPr>
              <w:t>313,278,565.59</w:t>
            </w:r>
          </w:p>
        </w:tc>
      </w:tr>
      <w:tr w:rsidR="00A62CF7">
        <w:tc>
          <w:tcPr>
            <w:tcW w:w="3194" w:type="dxa"/>
            <w:tcBorders>
              <w:top w:val="single" w:sz="4" w:space="0" w:color="auto"/>
              <w:left w:val="single" w:sz="4" w:space="0" w:color="auto"/>
              <w:bottom w:val="single" w:sz="4" w:space="0" w:color="auto"/>
              <w:right w:val="single" w:sz="4" w:space="0" w:color="auto"/>
            </w:tcBorders>
            <w:shd w:val="clear" w:color="auto" w:fill="D3D3D3"/>
            <w:vAlign w:val="center"/>
          </w:tcPr>
          <w:p w:rsidR="00A62CF7" w:rsidRDefault="00A62CF7">
            <w:pPr>
              <w:jc w:val="left"/>
              <w:rPr>
                <w:szCs w:val="24"/>
              </w:rPr>
            </w:pPr>
            <w:r>
              <w:rPr>
                <w:rFonts w:hint="eastAsia"/>
                <w:szCs w:val="24"/>
              </w:rPr>
              <w:t xml:space="preserve">　　应付分保账款</w:t>
            </w:r>
          </w:p>
        </w:tc>
        <w:tc>
          <w:tcPr>
            <w:tcW w:w="3406"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p>
        </w:tc>
        <w:tc>
          <w:tcPr>
            <w:tcW w:w="2968"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p>
        </w:tc>
      </w:tr>
      <w:tr w:rsidR="00A62CF7">
        <w:tc>
          <w:tcPr>
            <w:tcW w:w="3194" w:type="dxa"/>
            <w:tcBorders>
              <w:top w:val="single" w:sz="4" w:space="0" w:color="auto"/>
              <w:left w:val="single" w:sz="4" w:space="0" w:color="auto"/>
              <w:bottom w:val="single" w:sz="4" w:space="0" w:color="auto"/>
              <w:right w:val="single" w:sz="4" w:space="0" w:color="auto"/>
            </w:tcBorders>
            <w:shd w:val="clear" w:color="auto" w:fill="D3D3D3"/>
            <w:vAlign w:val="center"/>
          </w:tcPr>
          <w:p w:rsidR="00A62CF7" w:rsidRDefault="00A62CF7">
            <w:pPr>
              <w:jc w:val="left"/>
              <w:rPr>
                <w:szCs w:val="24"/>
              </w:rPr>
            </w:pPr>
            <w:r>
              <w:rPr>
                <w:rFonts w:hint="eastAsia"/>
                <w:szCs w:val="24"/>
              </w:rPr>
              <w:t xml:space="preserve">　　保险合同准备金</w:t>
            </w:r>
          </w:p>
        </w:tc>
        <w:tc>
          <w:tcPr>
            <w:tcW w:w="3406"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p>
        </w:tc>
        <w:tc>
          <w:tcPr>
            <w:tcW w:w="2968"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p>
        </w:tc>
      </w:tr>
      <w:tr w:rsidR="00A62CF7">
        <w:tc>
          <w:tcPr>
            <w:tcW w:w="3194" w:type="dxa"/>
            <w:tcBorders>
              <w:top w:val="single" w:sz="4" w:space="0" w:color="auto"/>
              <w:left w:val="single" w:sz="4" w:space="0" w:color="auto"/>
              <w:bottom w:val="single" w:sz="4" w:space="0" w:color="auto"/>
              <w:right w:val="single" w:sz="4" w:space="0" w:color="auto"/>
            </w:tcBorders>
            <w:shd w:val="clear" w:color="auto" w:fill="D3D3D3"/>
            <w:vAlign w:val="center"/>
          </w:tcPr>
          <w:p w:rsidR="00A62CF7" w:rsidRDefault="00A62CF7">
            <w:pPr>
              <w:jc w:val="left"/>
              <w:rPr>
                <w:szCs w:val="24"/>
              </w:rPr>
            </w:pPr>
            <w:r>
              <w:rPr>
                <w:rFonts w:hint="eastAsia"/>
                <w:szCs w:val="24"/>
              </w:rPr>
              <w:t xml:space="preserve">　　代理买卖证券款</w:t>
            </w:r>
          </w:p>
        </w:tc>
        <w:tc>
          <w:tcPr>
            <w:tcW w:w="3406"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p>
        </w:tc>
        <w:tc>
          <w:tcPr>
            <w:tcW w:w="2968"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p>
        </w:tc>
      </w:tr>
      <w:tr w:rsidR="00A62CF7">
        <w:tc>
          <w:tcPr>
            <w:tcW w:w="3194" w:type="dxa"/>
            <w:tcBorders>
              <w:top w:val="single" w:sz="4" w:space="0" w:color="auto"/>
              <w:left w:val="single" w:sz="4" w:space="0" w:color="auto"/>
              <w:bottom w:val="single" w:sz="4" w:space="0" w:color="auto"/>
              <w:right w:val="single" w:sz="4" w:space="0" w:color="auto"/>
            </w:tcBorders>
            <w:shd w:val="clear" w:color="auto" w:fill="D3D3D3"/>
            <w:vAlign w:val="center"/>
          </w:tcPr>
          <w:p w:rsidR="00A62CF7" w:rsidRDefault="00A62CF7">
            <w:pPr>
              <w:jc w:val="left"/>
              <w:rPr>
                <w:szCs w:val="24"/>
              </w:rPr>
            </w:pPr>
            <w:r>
              <w:rPr>
                <w:rFonts w:hint="eastAsia"/>
                <w:szCs w:val="24"/>
              </w:rPr>
              <w:t xml:space="preserve">　　代理承销证券款</w:t>
            </w:r>
          </w:p>
        </w:tc>
        <w:tc>
          <w:tcPr>
            <w:tcW w:w="3406"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p>
        </w:tc>
        <w:tc>
          <w:tcPr>
            <w:tcW w:w="2968"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p>
        </w:tc>
      </w:tr>
      <w:tr w:rsidR="00A62CF7">
        <w:tc>
          <w:tcPr>
            <w:tcW w:w="3194" w:type="dxa"/>
            <w:tcBorders>
              <w:top w:val="single" w:sz="4" w:space="0" w:color="auto"/>
              <w:left w:val="single" w:sz="4" w:space="0" w:color="auto"/>
              <w:bottom w:val="single" w:sz="4" w:space="0" w:color="auto"/>
              <w:right w:val="single" w:sz="4" w:space="0" w:color="auto"/>
            </w:tcBorders>
            <w:shd w:val="clear" w:color="auto" w:fill="D3D3D3"/>
            <w:vAlign w:val="center"/>
          </w:tcPr>
          <w:p w:rsidR="00A62CF7" w:rsidRDefault="00A62CF7">
            <w:pPr>
              <w:jc w:val="left"/>
              <w:rPr>
                <w:szCs w:val="24"/>
              </w:rPr>
            </w:pPr>
            <w:r>
              <w:rPr>
                <w:rFonts w:hint="eastAsia"/>
                <w:szCs w:val="24"/>
              </w:rPr>
              <w:lastRenderedPageBreak/>
              <w:t xml:space="preserve">　　持有待售负债</w:t>
            </w:r>
          </w:p>
        </w:tc>
        <w:tc>
          <w:tcPr>
            <w:tcW w:w="3406"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p>
        </w:tc>
        <w:tc>
          <w:tcPr>
            <w:tcW w:w="2968"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p>
        </w:tc>
      </w:tr>
      <w:tr w:rsidR="00A62CF7">
        <w:tc>
          <w:tcPr>
            <w:tcW w:w="3194" w:type="dxa"/>
            <w:tcBorders>
              <w:top w:val="single" w:sz="4" w:space="0" w:color="auto"/>
              <w:left w:val="single" w:sz="4" w:space="0" w:color="auto"/>
              <w:bottom w:val="single" w:sz="4" w:space="0" w:color="auto"/>
              <w:right w:val="single" w:sz="4" w:space="0" w:color="auto"/>
            </w:tcBorders>
            <w:shd w:val="clear" w:color="auto" w:fill="D3D3D3"/>
            <w:vAlign w:val="center"/>
          </w:tcPr>
          <w:p w:rsidR="00A62CF7" w:rsidRDefault="00A62CF7">
            <w:pPr>
              <w:jc w:val="left"/>
              <w:rPr>
                <w:szCs w:val="24"/>
              </w:rPr>
            </w:pPr>
            <w:r>
              <w:rPr>
                <w:rFonts w:hint="eastAsia"/>
                <w:szCs w:val="24"/>
              </w:rPr>
              <w:t xml:space="preserve">　　一年内到期的非流动负债</w:t>
            </w:r>
          </w:p>
        </w:tc>
        <w:tc>
          <w:tcPr>
            <w:tcW w:w="3406"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r>
              <w:rPr>
                <w:szCs w:val="24"/>
              </w:rPr>
              <w:t>95,500,000.00</w:t>
            </w:r>
          </w:p>
        </w:tc>
        <w:tc>
          <w:tcPr>
            <w:tcW w:w="2968"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r>
              <w:rPr>
                <w:szCs w:val="24"/>
              </w:rPr>
              <w:t>22,000,000.00</w:t>
            </w:r>
          </w:p>
        </w:tc>
      </w:tr>
      <w:tr w:rsidR="00A62CF7">
        <w:tc>
          <w:tcPr>
            <w:tcW w:w="3194" w:type="dxa"/>
            <w:tcBorders>
              <w:top w:val="single" w:sz="4" w:space="0" w:color="auto"/>
              <w:left w:val="single" w:sz="4" w:space="0" w:color="auto"/>
              <w:bottom w:val="single" w:sz="4" w:space="0" w:color="auto"/>
              <w:right w:val="single" w:sz="4" w:space="0" w:color="auto"/>
            </w:tcBorders>
            <w:shd w:val="clear" w:color="auto" w:fill="D3D3D3"/>
            <w:vAlign w:val="center"/>
          </w:tcPr>
          <w:p w:rsidR="00A62CF7" w:rsidRDefault="00A62CF7">
            <w:pPr>
              <w:jc w:val="left"/>
              <w:rPr>
                <w:szCs w:val="24"/>
              </w:rPr>
            </w:pPr>
            <w:r>
              <w:rPr>
                <w:rFonts w:hint="eastAsia"/>
                <w:szCs w:val="24"/>
              </w:rPr>
              <w:t xml:space="preserve">　　其他流动负债</w:t>
            </w:r>
          </w:p>
        </w:tc>
        <w:tc>
          <w:tcPr>
            <w:tcW w:w="3406"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p>
        </w:tc>
        <w:tc>
          <w:tcPr>
            <w:tcW w:w="2968"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p>
        </w:tc>
      </w:tr>
      <w:tr w:rsidR="00A62CF7">
        <w:tc>
          <w:tcPr>
            <w:tcW w:w="3194" w:type="dxa"/>
            <w:tcBorders>
              <w:top w:val="single" w:sz="4" w:space="0" w:color="auto"/>
              <w:left w:val="single" w:sz="4" w:space="0" w:color="auto"/>
              <w:bottom w:val="single" w:sz="4" w:space="0" w:color="auto"/>
              <w:right w:val="single" w:sz="4" w:space="0" w:color="auto"/>
            </w:tcBorders>
            <w:shd w:val="clear" w:color="auto" w:fill="D3D3D3"/>
            <w:vAlign w:val="center"/>
          </w:tcPr>
          <w:p w:rsidR="00A62CF7" w:rsidRDefault="00A62CF7">
            <w:pPr>
              <w:jc w:val="left"/>
              <w:rPr>
                <w:szCs w:val="24"/>
              </w:rPr>
            </w:pPr>
            <w:r>
              <w:rPr>
                <w:rFonts w:hint="eastAsia"/>
                <w:szCs w:val="24"/>
              </w:rPr>
              <w:t>流动负债合计</w:t>
            </w:r>
          </w:p>
        </w:tc>
        <w:tc>
          <w:tcPr>
            <w:tcW w:w="3406"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r>
              <w:rPr>
                <w:szCs w:val="24"/>
              </w:rPr>
              <w:t>1,522,966,507.90</w:t>
            </w:r>
          </w:p>
        </w:tc>
        <w:tc>
          <w:tcPr>
            <w:tcW w:w="2968"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r>
              <w:rPr>
                <w:szCs w:val="24"/>
              </w:rPr>
              <w:t>1,674,342,506.96</w:t>
            </w:r>
          </w:p>
        </w:tc>
      </w:tr>
      <w:tr w:rsidR="00A62CF7">
        <w:tc>
          <w:tcPr>
            <w:tcW w:w="3194" w:type="dxa"/>
            <w:tcBorders>
              <w:top w:val="single" w:sz="4" w:space="0" w:color="auto"/>
              <w:left w:val="single" w:sz="4" w:space="0" w:color="auto"/>
              <w:bottom w:val="single" w:sz="4" w:space="0" w:color="auto"/>
              <w:right w:val="single" w:sz="4" w:space="0" w:color="auto"/>
            </w:tcBorders>
            <w:shd w:val="clear" w:color="auto" w:fill="D3D3D3"/>
            <w:vAlign w:val="center"/>
          </w:tcPr>
          <w:p w:rsidR="00A62CF7" w:rsidRDefault="00A62CF7">
            <w:pPr>
              <w:jc w:val="left"/>
              <w:rPr>
                <w:szCs w:val="24"/>
              </w:rPr>
            </w:pPr>
            <w:r>
              <w:rPr>
                <w:rFonts w:hint="eastAsia"/>
                <w:szCs w:val="24"/>
              </w:rPr>
              <w:t>非流动负债：</w:t>
            </w:r>
          </w:p>
        </w:tc>
        <w:tc>
          <w:tcPr>
            <w:tcW w:w="3406" w:type="dxa"/>
            <w:tcBorders>
              <w:top w:val="single" w:sz="4" w:space="0" w:color="auto"/>
              <w:left w:val="single" w:sz="4" w:space="0" w:color="auto"/>
              <w:bottom w:val="single" w:sz="4" w:space="0" w:color="auto"/>
              <w:right w:val="single" w:sz="4" w:space="0" w:color="auto"/>
            </w:tcBorders>
            <w:shd w:val="clear" w:color="auto" w:fill="D3D3D3"/>
            <w:vAlign w:val="center"/>
          </w:tcPr>
          <w:p w:rsidR="00A62CF7" w:rsidRDefault="00A62CF7">
            <w:pPr>
              <w:jc w:val="left"/>
              <w:rPr>
                <w:szCs w:val="24"/>
              </w:rPr>
            </w:pPr>
          </w:p>
        </w:tc>
        <w:tc>
          <w:tcPr>
            <w:tcW w:w="2968" w:type="dxa"/>
            <w:tcBorders>
              <w:top w:val="single" w:sz="4" w:space="0" w:color="auto"/>
              <w:left w:val="single" w:sz="4" w:space="0" w:color="auto"/>
              <w:bottom w:val="single" w:sz="4" w:space="0" w:color="auto"/>
              <w:right w:val="single" w:sz="4" w:space="0" w:color="auto"/>
            </w:tcBorders>
            <w:shd w:val="clear" w:color="auto" w:fill="D3D3D3"/>
            <w:vAlign w:val="center"/>
          </w:tcPr>
          <w:p w:rsidR="00A62CF7" w:rsidRDefault="00A62CF7">
            <w:pPr>
              <w:jc w:val="left"/>
              <w:rPr>
                <w:szCs w:val="24"/>
              </w:rPr>
            </w:pPr>
          </w:p>
        </w:tc>
      </w:tr>
      <w:tr w:rsidR="00A62CF7">
        <w:tc>
          <w:tcPr>
            <w:tcW w:w="3194" w:type="dxa"/>
            <w:tcBorders>
              <w:top w:val="single" w:sz="4" w:space="0" w:color="auto"/>
              <w:left w:val="single" w:sz="4" w:space="0" w:color="auto"/>
              <w:bottom w:val="single" w:sz="4" w:space="0" w:color="auto"/>
              <w:right w:val="single" w:sz="4" w:space="0" w:color="auto"/>
            </w:tcBorders>
            <w:shd w:val="clear" w:color="auto" w:fill="D3D3D3"/>
            <w:vAlign w:val="center"/>
          </w:tcPr>
          <w:p w:rsidR="00A62CF7" w:rsidRDefault="00A62CF7">
            <w:pPr>
              <w:jc w:val="left"/>
              <w:rPr>
                <w:szCs w:val="24"/>
              </w:rPr>
            </w:pPr>
            <w:r>
              <w:rPr>
                <w:rFonts w:hint="eastAsia"/>
                <w:szCs w:val="24"/>
              </w:rPr>
              <w:t xml:space="preserve">　　长期借款</w:t>
            </w:r>
          </w:p>
        </w:tc>
        <w:tc>
          <w:tcPr>
            <w:tcW w:w="3406"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r>
              <w:rPr>
                <w:szCs w:val="24"/>
              </w:rPr>
              <w:t>332,000,000.00</w:t>
            </w:r>
          </w:p>
        </w:tc>
        <w:tc>
          <w:tcPr>
            <w:tcW w:w="2968"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r>
              <w:rPr>
                <w:szCs w:val="24"/>
              </w:rPr>
              <w:t>128,000,000.00</w:t>
            </w:r>
          </w:p>
        </w:tc>
      </w:tr>
      <w:tr w:rsidR="00A62CF7">
        <w:tc>
          <w:tcPr>
            <w:tcW w:w="3194" w:type="dxa"/>
            <w:tcBorders>
              <w:top w:val="single" w:sz="4" w:space="0" w:color="auto"/>
              <w:left w:val="single" w:sz="4" w:space="0" w:color="auto"/>
              <w:bottom w:val="single" w:sz="4" w:space="0" w:color="auto"/>
              <w:right w:val="single" w:sz="4" w:space="0" w:color="auto"/>
            </w:tcBorders>
            <w:shd w:val="clear" w:color="auto" w:fill="D3D3D3"/>
            <w:vAlign w:val="center"/>
          </w:tcPr>
          <w:p w:rsidR="00A62CF7" w:rsidRDefault="00A62CF7">
            <w:pPr>
              <w:jc w:val="left"/>
              <w:rPr>
                <w:szCs w:val="24"/>
              </w:rPr>
            </w:pPr>
            <w:r>
              <w:rPr>
                <w:rFonts w:hint="eastAsia"/>
                <w:szCs w:val="24"/>
              </w:rPr>
              <w:t xml:space="preserve">　　应付债券</w:t>
            </w:r>
          </w:p>
        </w:tc>
        <w:tc>
          <w:tcPr>
            <w:tcW w:w="3406"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p>
        </w:tc>
        <w:tc>
          <w:tcPr>
            <w:tcW w:w="2968"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p>
        </w:tc>
      </w:tr>
      <w:tr w:rsidR="00A62CF7">
        <w:tc>
          <w:tcPr>
            <w:tcW w:w="3194" w:type="dxa"/>
            <w:tcBorders>
              <w:top w:val="single" w:sz="4" w:space="0" w:color="auto"/>
              <w:left w:val="single" w:sz="4" w:space="0" w:color="auto"/>
              <w:bottom w:val="single" w:sz="4" w:space="0" w:color="auto"/>
              <w:right w:val="single" w:sz="4" w:space="0" w:color="auto"/>
            </w:tcBorders>
            <w:shd w:val="clear" w:color="auto" w:fill="D3D3D3"/>
            <w:vAlign w:val="center"/>
          </w:tcPr>
          <w:p w:rsidR="00A62CF7" w:rsidRDefault="00A62CF7">
            <w:pPr>
              <w:jc w:val="left"/>
              <w:rPr>
                <w:szCs w:val="24"/>
              </w:rPr>
            </w:pPr>
            <w:r>
              <w:rPr>
                <w:rFonts w:hint="eastAsia"/>
                <w:szCs w:val="24"/>
              </w:rPr>
              <w:t xml:space="preserve">　　　其中：优先股</w:t>
            </w:r>
          </w:p>
        </w:tc>
        <w:tc>
          <w:tcPr>
            <w:tcW w:w="3406"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p>
        </w:tc>
        <w:tc>
          <w:tcPr>
            <w:tcW w:w="2968"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p>
        </w:tc>
      </w:tr>
      <w:tr w:rsidR="00A62CF7">
        <w:tc>
          <w:tcPr>
            <w:tcW w:w="3194" w:type="dxa"/>
            <w:tcBorders>
              <w:top w:val="single" w:sz="4" w:space="0" w:color="auto"/>
              <w:left w:val="single" w:sz="4" w:space="0" w:color="auto"/>
              <w:bottom w:val="single" w:sz="4" w:space="0" w:color="auto"/>
              <w:right w:val="single" w:sz="4" w:space="0" w:color="auto"/>
            </w:tcBorders>
            <w:shd w:val="clear" w:color="auto" w:fill="D3D3D3"/>
            <w:vAlign w:val="center"/>
          </w:tcPr>
          <w:p w:rsidR="00A62CF7" w:rsidRDefault="00A62CF7">
            <w:pPr>
              <w:jc w:val="left"/>
              <w:rPr>
                <w:szCs w:val="24"/>
              </w:rPr>
            </w:pPr>
            <w:r>
              <w:rPr>
                <w:rFonts w:hint="eastAsia"/>
                <w:szCs w:val="24"/>
              </w:rPr>
              <w:t xml:space="preserve">　　　　　　永续债</w:t>
            </w:r>
          </w:p>
        </w:tc>
        <w:tc>
          <w:tcPr>
            <w:tcW w:w="3406"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p>
        </w:tc>
        <w:tc>
          <w:tcPr>
            <w:tcW w:w="2968"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p>
        </w:tc>
      </w:tr>
      <w:tr w:rsidR="00A62CF7">
        <w:tc>
          <w:tcPr>
            <w:tcW w:w="3194" w:type="dxa"/>
            <w:tcBorders>
              <w:top w:val="single" w:sz="4" w:space="0" w:color="auto"/>
              <w:left w:val="single" w:sz="4" w:space="0" w:color="auto"/>
              <w:bottom w:val="single" w:sz="4" w:space="0" w:color="auto"/>
              <w:right w:val="single" w:sz="4" w:space="0" w:color="auto"/>
            </w:tcBorders>
            <w:shd w:val="clear" w:color="auto" w:fill="D3D3D3"/>
            <w:vAlign w:val="center"/>
          </w:tcPr>
          <w:p w:rsidR="00A62CF7" w:rsidRDefault="00A62CF7">
            <w:pPr>
              <w:jc w:val="left"/>
              <w:rPr>
                <w:szCs w:val="24"/>
              </w:rPr>
            </w:pPr>
            <w:r>
              <w:rPr>
                <w:rFonts w:hint="eastAsia"/>
                <w:szCs w:val="24"/>
              </w:rPr>
              <w:t xml:space="preserve">　　长期应付款</w:t>
            </w:r>
          </w:p>
        </w:tc>
        <w:tc>
          <w:tcPr>
            <w:tcW w:w="3406"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p>
        </w:tc>
        <w:tc>
          <w:tcPr>
            <w:tcW w:w="2968"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p>
        </w:tc>
      </w:tr>
      <w:tr w:rsidR="00A62CF7">
        <w:tc>
          <w:tcPr>
            <w:tcW w:w="3194" w:type="dxa"/>
            <w:tcBorders>
              <w:top w:val="single" w:sz="4" w:space="0" w:color="auto"/>
              <w:left w:val="single" w:sz="4" w:space="0" w:color="auto"/>
              <w:bottom w:val="single" w:sz="4" w:space="0" w:color="auto"/>
              <w:right w:val="single" w:sz="4" w:space="0" w:color="auto"/>
            </w:tcBorders>
            <w:shd w:val="clear" w:color="auto" w:fill="D3D3D3"/>
            <w:vAlign w:val="center"/>
          </w:tcPr>
          <w:p w:rsidR="00A62CF7" w:rsidRDefault="00A62CF7">
            <w:pPr>
              <w:jc w:val="left"/>
              <w:rPr>
                <w:szCs w:val="24"/>
              </w:rPr>
            </w:pPr>
            <w:r>
              <w:rPr>
                <w:rFonts w:hint="eastAsia"/>
                <w:szCs w:val="24"/>
              </w:rPr>
              <w:t xml:space="preserve">　　长期应付职工薪酬</w:t>
            </w:r>
          </w:p>
        </w:tc>
        <w:tc>
          <w:tcPr>
            <w:tcW w:w="3406"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p>
        </w:tc>
        <w:tc>
          <w:tcPr>
            <w:tcW w:w="2968"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p>
        </w:tc>
      </w:tr>
      <w:tr w:rsidR="00A62CF7">
        <w:tc>
          <w:tcPr>
            <w:tcW w:w="3194" w:type="dxa"/>
            <w:tcBorders>
              <w:top w:val="single" w:sz="4" w:space="0" w:color="auto"/>
              <w:left w:val="single" w:sz="4" w:space="0" w:color="auto"/>
              <w:bottom w:val="single" w:sz="4" w:space="0" w:color="auto"/>
              <w:right w:val="single" w:sz="4" w:space="0" w:color="auto"/>
            </w:tcBorders>
            <w:shd w:val="clear" w:color="auto" w:fill="D3D3D3"/>
            <w:vAlign w:val="center"/>
          </w:tcPr>
          <w:p w:rsidR="00A62CF7" w:rsidRDefault="00A62CF7">
            <w:pPr>
              <w:jc w:val="left"/>
              <w:rPr>
                <w:szCs w:val="24"/>
              </w:rPr>
            </w:pPr>
            <w:r>
              <w:rPr>
                <w:rFonts w:hint="eastAsia"/>
                <w:szCs w:val="24"/>
              </w:rPr>
              <w:t xml:space="preserve">　　预计负债</w:t>
            </w:r>
          </w:p>
        </w:tc>
        <w:tc>
          <w:tcPr>
            <w:tcW w:w="3406"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p>
        </w:tc>
        <w:tc>
          <w:tcPr>
            <w:tcW w:w="2968"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p>
        </w:tc>
      </w:tr>
      <w:tr w:rsidR="00A62CF7">
        <w:tc>
          <w:tcPr>
            <w:tcW w:w="3194" w:type="dxa"/>
            <w:tcBorders>
              <w:top w:val="single" w:sz="4" w:space="0" w:color="auto"/>
              <w:left w:val="single" w:sz="4" w:space="0" w:color="auto"/>
              <w:bottom w:val="single" w:sz="4" w:space="0" w:color="auto"/>
              <w:right w:val="single" w:sz="4" w:space="0" w:color="auto"/>
            </w:tcBorders>
            <w:shd w:val="clear" w:color="auto" w:fill="D3D3D3"/>
            <w:vAlign w:val="center"/>
          </w:tcPr>
          <w:p w:rsidR="00A62CF7" w:rsidRDefault="00A62CF7">
            <w:pPr>
              <w:jc w:val="left"/>
              <w:rPr>
                <w:szCs w:val="24"/>
              </w:rPr>
            </w:pPr>
            <w:r>
              <w:rPr>
                <w:rFonts w:hint="eastAsia"/>
                <w:szCs w:val="24"/>
              </w:rPr>
              <w:t xml:space="preserve">　　递延收益</w:t>
            </w:r>
          </w:p>
        </w:tc>
        <w:tc>
          <w:tcPr>
            <w:tcW w:w="3406"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r>
              <w:rPr>
                <w:szCs w:val="24"/>
              </w:rPr>
              <w:t>10,723,254.56</w:t>
            </w:r>
          </w:p>
        </w:tc>
        <w:tc>
          <w:tcPr>
            <w:tcW w:w="2968"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r>
              <w:rPr>
                <w:szCs w:val="24"/>
              </w:rPr>
              <w:t>11,459,398.20</w:t>
            </w:r>
          </w:p>
        </w:tc>
      </w:tr>
      <w:tr w:rsidR="00A62CF7">
        <w:tc>
          <w:tcPr>
            <w:tcW w:w="3194" w:type="dxa"/>
            <w:tcBorders>
              <w:top w:val="single" w:sz="4" w:space="0" w:color="auto"/>
              <w:left w:val="single" w:sz="4" w:space="0" w:color="auto"/>
              <w:bottom w:val="single" w:sz="4" w:space="0" w:color="auto"/>
              <w:right w:val="single" w:sz="4" w:space="0" w:color="auto"/>
            </w:tcBorders>
            <w:shd w:val="clear" w:color="auto" w:fill="D3D3D3"/>
            <w:vAlign w:val="center"/>
          </w:tcPr>
          <w:p w:rsidR="00A62CF7" w:rsidRDefault="00A62CF7">
            <w:pPr>
              <w:jc w:val="left"/>
              <w:rPr>
                <w:szCs w:val="24"/>
              </w:rPr>
            </w:pPr>
            <w:r>
              <w:rPr>
                <w:rFonts w:hint="eastAsia"/>
                <w:szCs w:val="24"/>
              </w:rPr>
              <w:t xml:space="preserve">　　递延所得税负债</w:t>
            </w:r>
          </w:p>
        </w:tc>
        <w:tc>
          <w:tcPr>
            <w:tcW w:w="3406"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r>
              <w:rPr>
                <w:szCs w:val="24"/>
              </w:rPr>
              <w:t>10,232,316.10</w:t>
            </w:r>
          </w:p>
        </w:tc>
        <w:tc>
          <w:tcPr>
            <w:tcW w:w="2968"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r>
              <w:rPr>
                <w:szCs w:val="24"/>
              </w:rPr>
              <w:t>18,419,452.74</w:t>
            </w:r>
          </w:p>
        </w:tc>
      </w:tr>
      <w:tr w:rsidR="00A62CF7">
        <w:tc>
          <w:tcPr>
            <w:tcW w:w="3194" w:type="dxa"/>
            <w:tcBorders>
              <w:top w:val="single" w:sz="4" w:space="0" w:color="auto"/>
              <w:left w:val="single" w:sz="4" w:space="0" w:color="auto"/>
              <w:bottom w:val="single" w:sz="4" w:space="0" w:color="auto"/>
              <w:right w:val="single" w:sz="4" w:space="0" w:color="auto"/>
            </w:tcBorders>
            <w:shd w:val="clear" w:color="auto" w:fill="D3D3D3"/>
            <w:vAlign w:val="center"/>
          </w:tcPr>
          <w:p w:rsidR="00A62CF7" w:rsidRDefault="00A62CF7">
            <w:pPr>
              <w:jc w:val="left"/>
              <w:rPr>
                <w:szCs w:val="24"/>
              </w:rPr>
            </w:pPr>
            <w:r>
              <w:rPr>
                <w:rFonts w:hint="eastAsia"/>
                <w:szCs w:val="24"/>
              </w:rPr>
              <w:t xml:space="preserve">　　其他非流动负债</w:t>
            </w:r>
          </w:p>
        </w:tc>
        <w:tc>
          <w:tcPr>
            <w:tcW w:w="3406"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p>
        </w:tc>
        <w:tc>
          <w:tcPr>
            <w:tcW w:w="2968"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p>
        </w:tc>
      </w:tr>
      <w:tr w:rsidR="00A62CF7">
        <w:tc>
          <w:tcPr>
            <w:tcW w:w="3194" w:type="dxa"/>
            <w:tcBorders>
              <w:top w:val="single" w:sz="4" w:space="0" w:color="auto"/>
              <w:left w:val="single" w:sz="4" w:space="0" w:color="auto"/>
              <w:bottom w:val="single" w:sz="4" w:space="0" w:color="auto"/>
              <w:right w:val="single" w:sz="4" w:space="0" w:color="auto"/>
            </w:tcBorders>
            <w:shd w:val="clear" w:color="auto" w:fill="D3D3D3"/>
            <w:vAlign w:val="center"/>
          </w:tcPr>
          <w:p w:rsidR="00A62CF7" w:rsidRDefault="00A62CF7">
            <w:pPr>
              <w:jc w:val="left"/>
              <w:rPr>
                <w:szCs w:val="24"/>
              </w:rPr>
            </w:pPr>
            <w:r>
              <w:rPr>
                <w:rFonts w:hint="eastAsia"/>
                <w:szCs w:val="24"/>
              </w:rPr>
              <w:t>非流动负债合计</w:t>
            </w:r>
          </w:p>
        </w:tc>
        <w:tc>
          <w:tcPr>
            <w:tcW w:w="3406"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r>
              <w:rPr>
                <w:szCs w:val="24"/>
              </w:rPr>
              <w:t>352,955,570.66</w:t>
            </w:r>
          </w:p>
        </w:tc>
        <w:tc>
          <w:tcPr>
            <w:tcW w:w="2968"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r>
              <w:rPr>
                <w:szCs w:val="24"/>
              </w:rPr>
              <w:t>157,878,850.94</w:t>
            </w:r>
          </w:p>
        </w:tc>
      </w:tr>
      <w:tr w:rsidR="00A62CF7">
        <w:tc>
          <w:tcPr>
            <w:tcW w:w="3194" w:type="dxa"/>
            <w:tcBorders>
              <w:top w:val="single" w:sz="4" w:space="0" w:color="auto"/>
              <w:left w:val="single" w:sz="4" w:space="0" w:color="auto"/>
              <w:bottom w:val="single" w:sz="4" w:space="0" w:color="auto"/>
              <w:right w:val="single" w:sz="4" w:space="0" w:color="auto"/>
            </w:tcBorders>
            <w:shd w:val="clear" w:color="auto" w:fill="D3D3D3"/>
            <w:vAlign w:val="center"/>
          </w:tcPr>
          <w:p w:rsidR="00A62CF7" w:rsidRDefault="00A62CF7">
            <w:pPr>
              <w:jc w:val="left"/>
              <w:rPr>
                <w:szCs w:val="24"/>
              </w:rPr>
            </w:pPr>
            <w:r>
              <w:rPr>
                <w:rFonts w:hint="eastAsia"/>
                <w:szCs w:val="24"/>
              </w:rPr>
              <w:t>负债合计</w:t>
            </w:r>
          </w:p>
        </w:tc>
        <w:tc>
          <w:tcPr>
            <w:tcW w:w="3406"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r>
              <w:rPr>
                <w:szCs w:val="24"/>
              </w:rPr>
              <w:t>1,875,922,078.56</w:t>
            </w:r>
          </w:p>
        </w:tc>
        <w:tc>
          <w:tcPr>
            <w:tcW w:w="2968"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r>
              <w:rPr>
                <w:szCs w:val="24"/>
              </w:rPr>
              <w:t>1,832,221,357.90</w:t>
            </w:r>
          </w:p>
        </w:tc>
      </w:tr>
      <w:tr w:rsidR="00A62CF7">
        <w:tc>
          <w:tcPr>
            <w:tcW w:w="3194" w:type="dxa"/>
            <w:tcBorders>
              <w:top w:val="single" w:sz="4" w:space="0" w:color="auto"/>
              <w:left w:val="single" w:sz="4" w:space="0" w:color="auto"/>
              <w:bottom w:val="single" w:sz="4" w:space="0" w:color="auto"/>
              <w:right w:val="single" w:sz="4" w:space="0" w:color="auto"/>
            </w:tcBorders>
            <w:shd w:val="clear" w:color="auto" w:fill="D3D3D3"/>
            <w:vAlign w:val="center"/>
          </w:tcPr>
          <w:p w:rsidR="00A62CF7" w:rsidRDefault="00A62CF7">
            <w:pPr>
              <w:jc w:val="left"/>
              <w:rPr>
                <w:szCs w:val="24"/>
              </w:rPr>
            </w:pPr>
            <w:r>
              <w:rPr>
                <w:rFonts w:hint="eastAsia"/>
                <w:szCs w:val="24"/>
              </w:rPr>
              <w:t>所有者权益：</w:t>
            </w:r>
          </w:p>
        </w:tc>
        <w:tc>
          <w:tcPr>
            <w:tcW w:w="3406" w:type="dxa"/>
            <w:tcBorders>
              <w:top w:val="single" w:sz="4" w:space="0" w:color="auto"/>
              <w:left w:val="single" w:sz="4" w:space="0" w:color="auto"/>
              <w:bottom w:val="single" w:sz="4" w:space="0" w:color="auto"/>
              <w:right w:val="single" w:sz="4" w:space="0" w:color="auto"/>
            </w:tcBorders>
            <w:shd w:val="clear" w:color="auto" w:fill="D3D3D3"/>
            <w:vAlign w:val="center"/>
          </w:tcPr>
          <w:p w:rsidR="00A62CF7" w:rsidRDefault="00A62CF7">
            <w:pPr>
              <w:jc w:val="left"/>
              <w:rPr>
                <w:szCs w:val="24"/>
              </w:rPr>
            </w:pPr>
          </w:p>
        </w:tc>
        <w:tc>
          <w:tcPr>
            <w:tcW w:w="2968" w:type="dxa"/>
            <w:tcBorders>
              <w:top w:val="single" w:sz="4" w:space="0" w:color="auto"/>
              <w:left w:val="single" w:sz="4" w:space="0" w:color="auto"/>
              <w:bottom w:val="single" w:sz="4" w:space="0" w:color="auto"/>
              <w:right w:val="single" w:sz="4" w:space="0" w:color="auto"/>
            </w:tcBorders>
            <w:shd w:val="clear" w:color="auto" w:fill="D3D3D3"/>
            <w:vAlign w:val="center"/>
          </w:tcPr>
          <w:p w:rsidR="00A62CF7" w:rsidRDefault="00A62CF7">
            <w:pPr>
              <w:jc w:val="left"/>
              <w:rPr>
                <w:szCs w:val="24"/>
              </w:rPr>
            </w:pPr>
          </w:p>
        </w:tc>
      </w:tr>
      <w:tr w:rsidR="00A62CF7">
        <w:tc>
          <w:tcPr>
            <w:tcW w:w="3194" w:type="dxa"/>
            <w:tcBorders>
              <w:top w:val="single" w:sz="4" w:space="0" w:color="auto"/>
              <w:left w:val="single" w:sz="4" w:space="0" w:color="auto"/>
              <w:bottom w:val="single" w:sz="4" w:space="0" w:color="auto"/>
              <w:right w:val="single" w:sz="4" w:space="0" w:color="auto"/>
            </w:tcBorders>
            <w:shd w:val="clear" w:color="auto" w:fill="D3D3D3"/>
            <w:vAlign w:val="center"/>
          </w:tcPr>
          <w:p w:rsidR="00A62CF7" w:rsidRDefault="00A62CF7">
            <w:pPr>
              <w:jc w:val="left"/>
              <w:rPr>
                <w:szCs w:val="24"/>
              </w:rPr>
            </w:pPr>
            <w:r>
              <w:rPr>
                <w:rFonts w:hint="eastAsia"/>
                <w:szCs w:val="24"/>
              </w:rPr>
              <w:t xml:space="preserve">　　股本</w:t>
            </w:r>
          </w:p>
        </w:tc>
        <w:tc>
          <w:tcPr>
            <w:tcW w:w="3406"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r>
              <w:rPr>
                <w:szCs w:val="24"/>
              </w:rPr>
              <w:t>661,580,313.00</w:t>
            </w:r>
          </w:p>
        </w:tc>
        <w:tc>
          <w:tcPr>
            <w:tcW w:w="2968"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r>
              <w:rPr>
                <w:szCs w:val="24"/>
              </w:rPr>
              <w:t>661,580,313.00</w:t>
            </w:r>
          </w:p>
        </w:tc>
      </w:tr>
      <w:tr w:rsidR="00A62CF7">
        <w:tc>
          <w:tcPr>
            <w:tcW w:w="3194" w:type="dxa"/>
            <w:tcBorders>
              <w:top w:val="single" w:sz="4" w:space="0" w:color="auto"/>
              <w:left w:val="single" w:sz="4" w:space="0" w:color="auto"/>
              <w:bottom w:val="single" w:sz="4" w:space="0" w:color="auto"/>
              <w:right w:val="single" w:sz="4" w:space="0" w:color="auto"/>
            </w:tcBorders>
            <w:shd w:val="clear" w:color="auto" w:fill="D3D3D3"/>
            <w:vAlign w:val="center"/>
          </w:tcPr>
          <w:p w:rsidR="00A62CF7" w:rsidRDefault="00A62CF7">
            <w:pPr>
              <w:jc w:val="left"/>
              <w:rPr>
                <w:szCs w:val="24"/>
              </w:rPr>
            </w:pPr>
            <w:r>
              <w:rPr>
                <w:rFonts w:hint="eastAsia"/>
                <w:szCs w:val="24"/>
              </w:rPr>
              <w:t xml:space="preserve">　　其他权益工具</w:t>
            </w:r>
          </w:p>
        </w:tc>
        <w:tc>
          <w:tcPr>
            <w:tcW w:w="3406"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p>
        </w:tc>
        <w:tc>
          <w:tcPr>
            <w:tcW w:w="2968"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p>
        </w:tc>
      </w:tr>
      <w:tr w:rsidR="00A62CF7">
        <w:tc>
          <w:tcPr>
            <w:tcW w:w="3194" w:type="dxa"/>
            <w:tcBorders>
              <w:top w:val="single" w:sz="4" w:space="0" w:color="auto"/>
              <w:left w:val="single" w:sz="4" w:space="0" w:color="auto"/>
              <w:bottom w:val="single" w:sz="4" w:space="0" w:color="auto"/>
              <w:right w:val="single" w:sz="4" w:space="0" w:color="auto"/>
            </w:tcBorders>
            <w:shd w:val="clear" w:color="auto" w:fill="D3D3D3"/>
            <w:vAlign w:val="center"/>
          </w:tcPr>
          <w:p w:rsidR="00A62CF7" w:rsidRDefault="00A62CF7">
            <w:pPr>
              <w:jc w:val="left"/>
              <w:rPr>
                <w:szCs w:val="24"/>
              </w:rPr>
            </w:pPr>
            <w:r>
              <w:rPr>
                <w:rFonts w:hint="eastAsia"/>
                <w:szCs w:val="24"/>
              </w:rPr>
              <w:t xml:space="preserve">　　　其中：优先股</w:t>
            </w:r>
          </w:p>
        </w:tc>
        <w:tc>
          <w:tcPr>
            <w:tcW w:w="3406"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p>
        </w:tc>
        <w:tc>
          <w:tcPr>
            <w:tcW w:w="2968"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p>
        </w:tc>
      </w:tr>
      <w:tr w:rsidR="00A62CF7">
        <w:tc>
          <w:tcPr>
            <w:tcW w:w="3194" w:type="dxa"/>
            <w:tcBorders>
              <w:top w:val="single" w:sz="4" w:space="0" w:color="auto"/>
              <w:left w:val="single" w:sz="4" w:space="0" w:color="auto"/>
              <w:bottom w:val="single" w:sz="4" w:space="0" w:color="auto"/>
              <w:right w:val="single" w:sz="4" w:space="0" w:color="auto"/>
            </w:tcBorders>
            <w:shd w:val="clear" w:color="auto" w:fill="D3D3D3"/>
            <w:vAlign w:val="center"/>
          </w:tcPr>
          <w:p w:rsidR="00A62CF7" w:rsidRDefault="00A62CF7">
            <w:pPr>
              <w:jc w:val="left"/>
              <w:rPr>
                <w:szCs w:val="24"/>
              </w:rPr>
            </w:pPr>
            <w:r>
              <w:rPr>
                <w:rFonts w:hint="eastAsia"/>
                <w:szCs w:val="24"/>
              </w:rPr>
              <w:t xml:space="preserve">　　　　　　永续债</w:t>
            </w:r>
          </w:p>
        </w:tc>
        <w:tc>
          <w:tcPr>
            <w:tcW w:w="3406"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p>
        </w:tc>
        <w:tc>
          <w:tcPr>
            <w:tcW w:w="2968"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p>
        </w:tc>
      </w:tr>
      <w:tr w:rsidR="00A62CF7">
        <w:tc>
          <w:tcPr>
            <w:tcW w:w="3194" w:type="dxa"/>
            <w:tcBorders>
              <w:top w:val="single" w:sz="4" w:space="0" w:color="auto"/>
              <w:left w:val="single" w:sz="4" w:space="0" w:color="auto"/>
              <w:bottom w:val="single" w:sz="4" w:space="0" w:color="auto"/>
              <w:right w:val="single" w:sz="4" w:space="0" w:color="auto"/>
            </w:tcBorders>
            <w:shd w:val="clear" w:color="auto" w:fill="D3D3D3"/>
            <w:vAlign w:val="center"/>
          </w:tcPr>
          <w:p w:rsidR="00A62CF7" w:rsidRDefault="00A62CF7">
            <w:pPr>
              <w:jc w:val="left"/>
              <w:rPr>
                <w:szCs w:val="24"/>
              </w:rPr>
            </w:pPr>
            <w:r>
              <w:rPr>
                <w:rFonts w:hint="eastAsia"/>
                <w:szCs w:val="24"/>
              </w:rPr>
              <w:t xml:space="preserve">　　资本公积</w:t>
            </w:r>
          </w:p>
        </w:tc>
        <w:tc>
          <w:tcPr>
            <w:tcW w:w="3406"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r>
              <w:rPr>
                <w:szCs w:val="24"/>
              </w:rPr>
              <w:t>2,899,380,174.65</w:t>
            </w:r>
          </w:p>
        </w:tc>
        <w:tc>
          <w:tcPr>
            <w:tcW w:w="2968"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r>
              <w:rPr>
                <w:szCs w:val="24"/>
              </w:rPr>
              <w:t>2,899,227,582.50</w:t>
            </w:r>
          </w:p>
        </w:tc>
      </w:tr>
      <w:tr w:rsidR="00A62CF7">
        <w:tc>
          <w:tcPr>
            <w:tcW w:w="3194" w:type="dxa"/>
            <w:tcBorders>
              <w:top w:val="single" w:sz="4" w:space="0" w:color="auto"/>
              <w:left w:val="single" w:sz="4" w:space="0" w:color="auto"/>
              <w:bottom w:val="single" w:sz="4" w:space="0" w:color="auto"/>
              <w:right w:val="single" w:sz="4" w:space="0" w:color="auto"/>
            </w:tcBorders>
            <w:shd w:val="clear" w:color="auto" w:fill="D3D3D3"/>
            <w:vAlign w:val="center"/>
          </w:tcPr>
          <w:p w:rsidR="00A62CF7" w:rsidRDefault="00A62CF7">
            <w:pPr>
              <w:jc w:val="left"/>
              <w:rPr>
                <w:szCs w:val="24"/>
              </w:rPr>
            </w:pPr>
            <w:r>
              <w:rPr>
                <w:rFonts w:hint="eastAsia"/>
                <w:szCs w:val="24"/>
              </w:rPr>
              <w:t xml:space="preserve">　　减：库存股</w:t>
            </w:r>
          </w:p>
        </w:tc>
        <w:tc>
          <w:tcPr>
            <w:tcW w:w="3406"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p>
        </w:tc>
        <w:tc>
          <w:tcPr>
            <w:tcW w:w="2968"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p>
        </w:tc>
      </w:tr>
      <w:tr w:rsidR="00A62CF7">
        <w:tc>
          <w:tcPr>
            <w:tcW w:w="3194" w:type="dxa"/>
            <w:tcBorders>
              <w:top w:val="single" w:sz="4" w:space="0" w:color="auto"/>
              <w:left w:val="single" w:sz="4" w:space="0" w:color="auto"/>
              <w:bottom w:val="single" w:sz="4" w:space="0" w:color="auto"/>
              <w:right w:val="single" w:sz="4" w:space="0" w:color="auto"/>
            </w:tcBorders>
            <w:shd w:val="clear" w:color="auto" w:fill="D3D3D3"/>
            <w:vAlign w:val="center"/>
          </w:tcPr>
          <w:p w:rsidR="00A62CF7" w:rsidRDefault="00A62CF7">
            <w:pPr>
              <w:jc w:val="left"/>
              <w:rPr>
                <w:szCs w:val="24"/>
              </w:rPr>
            </w:pPr>
            <w:r>
              <w:rPr>
                <w:rFonts w:hint="eastAsia"/>
                <w:szCs w:val="24"/>
              </w:rPr>
              <w:t xml:space="preserve">　　其他综合收益</w:t>
            </w:r>
          </w:p>
        </w:tc>
        <w:tc>
          <w:tcPr>
            <w:tcW w:w="3406"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r>
              <w:rPr>
                <w:szCs w:val="24"/>
              </w:rPr>
              <w:t>19,605,433.43</w:t>
            </w:r>
          </w:p>
        </w:tc>
        <w:tc>
          <w:tcPr>
            <w:tcW w:w="2968"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r>
              <w:rPr>
                <w:szCs w:val="24"/>
              </w:rPr>
              <w:t>48,964,885.91</w:t>
            </w:r>
          </w:p>
        </w:tc>
      </w:tr>
      <w:tr w:rsidR="00A62CF7">
        <w:tc>
          <w:tcPr>
            <w:tcW w:w="3194" w:type="dxa"/>
            <w:tcBorders>
              <w:top w:val="single" w:sz="4" w:space="0" w:color="auto"/>
              <w:left w:val="single" w:sz="4" w:space="0" w:color="auto"/>
              <w:bottom w:val="single" w:sz="4" w:space="0" w:color="auto"/>
              <w:right w:val="single" w:sz="4" w:space="0" w:color="auto"/>
            </w:tcBorders>
            <w:shd w:val="clear" w:color="auto" w:fill="D3D3D3"/>
            <w:vAlign w:val="center"/>
          </w:tcPr>
          <w:p w:rsidR="00A62CF7" w:rsidRDefault="00A62CF7">
            <w:pPr>
              <w:jc w:val="left"/>
              <w:rPr>
                <w:szCs w:val="24"/>
              </w:rPr>
            </w:pPr>
            <w:r>
              <w:rPr>
                <w:rFonts w:hint="eastAsia"/>
                <w:szCs w:val="24"/>
              </w:rPr>
              <w:t xml:space="preserve">　　专项储备</w:t>
            </w:r>
          </w:p>
        </w:tc>
        <w:tc>
          <w:tcPr>
            <w:tcW w:w="3406"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p>
        </w:tc>
        <w:tc>
          <w:tcPr>
            <w:tcW w:w="2968"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p>
        </w:tc>
      </w:tr>
      <w:tr w:rsidR="00A62CF7">
        <w:tc>
          <w:tcPr>
            <w:tcW w:w="3194" w:type="dxa"/>
            <w:tcBorders>
              <w:top w:val="single" w:sz="4" w:space="0" w:color="auto"/>
              <w:left w:val="single" w:sz="4" w:space="0" w:color="auto"/>
              <w:bottom w:val="single" w:sz="4" w:space="0" w:color="auto"/>
              <w:right w:val="single" w:sz="4" w:space="0" w:color="auto"/>
            </w:tcBorders>
            <w:shd w:val="clear" w:color="auto" w:fill="D3D3D3"/>
            <w:vAlign w:val="center"/>
          </w:tcPr>
          <w:p w:rsidR="00A62CF7" w:rsidRDefault="00A62CF7">
            <w:pPr>
              <w:jc w:val="left"/>
              <w:rPr>
                <w:szCs w:val="24"/>
              </w:rPr>
            </w:pPr>
            <w:r>
              <w:rPr>
                <w:rFonts w:hint="eastAsia"/>
                <w:szCs w:val="24"/>
              </w:rPr>
              <w:t xml:space="preserve">　　盈余公积</w:t>
            </w:r>
          </w:p>
        </w:tc>
        <w:tc>
          <w:tcPr>
            <w:tcW w:w="3406"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r>
              <w:rPr>
                <w:szCs w:val="24"/>
              </w:rPr>
              <w:t>68,171,610.83</w:t>
            </w:r>
          </w:p>
        </w:tc>
        <w:tc>
          <w:tcPr>
            <w:tcW w:w="2968"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r>
              <w:rPr>
                <w:szCs w:val="24"/>
              </w:rPr>
              <w:t>68,171,610.83</w:t>
            </w:r>
          </w:p>
        </w:tc>
      </w:tr>
      <w:tr w:rsidR="00A62CF7">
        <w:tc>
          <w:tcPr>
            <w:tcW w:w="3194" w:type="dxa"/>
            <w:tcBorders>
              <w:top w:val="single" w:sz="4" w:space="0" w:color="auto"/>
              <w:left w:val="single" w:sz="4" w:space="0" w:color="auto"/>
              <w:bottom w:val="single" w:sz="4" w:space="0" w:color="auto"/>
              <w:right w:val="single" w:sz="4" w:space="0" w:color="auto"/>
            </w:tcBorders>
            <w:shd w:val="clear" w:color="auto" w:fill="D3D3D3"/>
            <w:vAlign w:val="center"/>
          </w:tcPr>
          <w:p w:rsidR="00A62CF7" w:rsidRDefault="00A62CF7">
            <w:pPr>
              <w:jc w:val="left"/>
              <w:rPr>
                <w:szCs w:val="24"/>
              </w:rPr>
            </w:pPr>
            <w:r>
              <w:rPr>
                <w:rFonts w:hint="eastAsia"/>
                <w:szCs w:val="24"/>
              </w:rPr>
              <w:t xml:space="preserve">　　一般风险准备</w:t>
            </w:r>
          </w:p>
        </w:tc>
        <w:tc>
          <w:tcPr>
            <w:tcW w:w="3406"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p>
        </w:tc>
        <w:tc>
          <w:tcPr>
            <w:tcW w:w="2968"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p>
        </w:tc>
      </w:tr>
      <w:tr w:rsidR="00A62CF7">
        <w:tc>
          <w:tcPr>
            <w:tcW w:w="3194" w:type="dxa"/>
            <w:tcBorders>
              <w:top w:val="single" w:sz="4" w:space="0" w:color="auto"/>
              <w:left w:val="single" w:sz="4" w:space="0" w:color="auto"/>
              <w:bottom w:val="single" w:sz="4" w:space="0" w:color="auto"/>
              <w:right w:val="single" w:sz="4" w:space="0" w:color="auto"/>
            </w:tcBorders>
            <w:shd w:val="clear" w:color="auto" w:fill="D3D3D3"/>
            <w:vAlign w:val="center"/>
          </w:tcPr>
          <w:p w:rsidR="00A62CF7" w:rsidRDefault="00A62CF7">
            <w:pPr>
              <w:jc w:val="left"/>
              <w:rPr>
                <w:szCs w:val="24"/>
              </w:rPr>
            </w:pPr>
            <w:r>
              <w:rPr>
                <w:rFonts w:hint="eastAsia"/>
                <w:szCs w:val="24"/>
              </w:rPr>
              <w:t xml:space="preserve">　　未分配利润</w:t>
            </w:r>
          </w:p>
        </w:tc>
        <w:tc>
          <w:tcPr>
            <w:tcW w:w="3406"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r>
              <w:rPr>
                <w:szCs w:val="24"/>
              </w:rPr>
              <w:t>511,860,016.20</w:t>
            </w:r>
          </w:p>
        </w:tc>
        <w:tc>
          <w:tcPr>
            <w:tcW w:w="2968"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r>
              <w:rPr>
                <w:szCs w:val="24"/>
              </w:rPr>
              <w:t>507,628,936.30</w:t>
            </w:r>
          </w:p>
        </w:tc>
      </w:tr>
      <w:tr w:rsidR="00A62CF7">
        <w:tc>
          <w:tcPr>
            <w:tcW w:w="3194" w:type="dxa"/>
            <w:tcBorders>
              <w:top w:val="single" w:sz="4" w:space="0" w:color="auto"/>
              <w:left w:val="single" w:sz="4" w:space="0" w:color="auto"/>
              <w:bottom w:val="single" w:sz="4" w:space="0" w:color="auto"/>
              <w:right w:val="single" w:sz="4" w:space="0" w:color="auto"/>
            </w:tcBorders>
            <w:shd w:val="clear" w:color="auto" w:fill="D3D3D3"/>
            <w:vAlign w:val="center"/>
          </w:tcPr>
          <w:p w:rsidR="00A62CF7" w:rsidRDefault="00A62CF7">
            <w:pPr>
              <w:jc w:val="left"/>
              <w:rPr>
                <w:szCs w:val="24"/>
              </w:rPr>
            </w:pPr>
            <w:r>
              <w:rPr>
                <w:rFonts w:hint="eastAsia"/>
                <w:szCs w:val="24"/>
              </w:rPr>
              <w:t>归属于母公司所有者权益合计</w:t>
            </w:r>
          </w:p>
        </w:tc>
        <w:tc>
          <w:tcPr>
            <w:tcW w:w="3406"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r>
              <w:rPr>
                <w:szCs w:val="24"/>
              </w:rPr>
              <w:t>4,160,597,548.11</w:t>
            </w:r>
          </w:p>
        </w:tc>
        <w:tc>
          <w:tcPr>
            <w:tcW w:w="2968"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r>
              <w:rPr>
                <w:szCs w:val="24"/>
              </w:rPr>
              <w:t>4,185,573,328.54</w:t>
            </w:r>
          </w:p>
        </w:tc>
      </w:tr>
      <w:tr w:rsidR="00A62CF7">
        <w:tc>
          <w:tcPr>
            <w:tcW w:w="3194" w:type="dxa"/>
            <w:tcBorders>
              <w:top w:val="single" w:sz="4" w:space="0" w:color="auto"/>
              <w:left w:val="single" w:sz="4" w:space="0" w:color="auto"/>
              <w:bottom w:val="single" w:sz="4" w:space="0" w:color="auto"/>
              <w:right w:val="single" w:sz="4" w:space="0" w:color="auto"/>
            </w:tcBorders>
            <w:shd w:val="clear" w:color="auto" w:fill="D3D3D3"/>
            <w:vAlign w:val="center"/>
          </w:tcPr>
          <w:p w:rsidR="00A62CF7" w:rsidRDefault="00A62CF7">
            <w:pPr>
              <w:jc w:val="left"/>
              <w:rPr>
                <w:szCs w:val="24"/>
              </w:rPr>
            </w:pPr>
            <w:r>
              <w:rPr>
                <w:rFonts w:hint="eastAsia"/>
                <w:szCs w:val="24"/>
              </w:rPr>
              <w:t xml:space="preserve">　　少数股东权益</w:t>
            </w:r>
          </w:p>
        </w:tc>
        <w:tc>
          <w:tcPr>
            <w:tcW w:w="3406"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r>
              <w:rPr>
                <w:szCs w:val="24"/>
              </w:rPr>
              <w:t>-166,499.09</w:t>
            </w:r>
          </w:p>
        </w:tc>
        <w:tc>
          <w:tcPr>
            <w:tcW w:w="2968"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r>
              <w:rPr>
                <w:szCs w:val="24"/>
              </w:rPr>
              <w:t>794,823.71</w:t>
            </w:r>
          </w:p>
        </w:tc>
      </w:tr>
      <w:tr w:rsidR="00A62CF7">
        <w:tc>
          <w:tcPr>
            <w:tcW w:w="3194" w:type="dxa"/>
            <w:tcBorders>
              <w:top w:val="single" w:sz="4" w:space="0" w:color="auto"/>
              <w:left w:val="single" w:sz="4" w:space="0" w:color="auto"/>
              <w:bottom w:val="single" w:sz="4" w:space="0" w:color="auto"/>
              <w:right w:val="single" w:sz="4" w:space="0" w:color="auto"/>
            </w:tcBorders>
            <w:shd w:val="clear" w:color="auto" w:fill="D3D3D3"/>
            <w:vAlign w:val="center"/>
          </w:tcPr>
          <w:p w:rsidR="00A62CF7" w:rsidRDefault="00A62CF7">
            <w:pPr>
              <w:jc w:val="left"/>
              <w:rPr>
                <w:szCs w:val="24"/>
              </w:rPr>
            </w:pPr>
            <w:r>
              <w:rPr>
                <w:rFonts w:hint="eastAsia"/>
                <w:szCs w:val="24"/>
              </w:rPr>
              <w:t>所有者权益合计</w:t>
            </w:r>
          </w:p>
        </w:tc>
        <w:tc>
          <w:tcPr>
            <w:tcW w:w="3406"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r>
              <w:rPr>
                <w:szCs w:val="24"/>
              </w:rPr>
              <w:t>4,160,431,049.02</w:t>
            </w:r>
          </w:p>
        </w:tc>
        <w:tc>
          <w:tcPr>
            <w:tcW w:w="2968"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r>
              <w:rPr>
                <w:szCs w:val="24"/>
              </w:rPr>
              <w:t>4,186,368,152.25</w:t>
            </w:r>
          </w:p>
        </w:tc>
      </w:tr>
      <w:tr w:rsidR="00A62CF7">
        <w:tc>
          <w:tcPr>
            <w:tcW w:w="3194" w:type="dxa"/>
            <w:tcBorders>
              <w:top w:val="single" w:sz="4" w:space="0" w:color="auto"/>
              <w:left w:val="single" w:sz="4" w:space="0" w:color="auto"/>
              <w:bottom w:val="single" w:sz="4" w:space="0" w:color="auto"/>
              <w:right w:val="single" w:sz="4" w:space="0" w:color="auto"/>
            </w:tcBorders>
            <w:shd w:val="clear" w:color="auto" w:fill="D3D3D3"/>
            <w:vAlign w:val="center"/>
          </w:tcPr>
          <w:p w:rsidR="00A62CF7" w:rsidRDefault="00A62CF7">
            <w:pPr>
              <w:jc w:val="left"/>
              <w:rPr>
                <w:szCs w:val="24"/>
              </w:rPr>
            </w:pPr>
            <w:r>
              <w:rPr>
                <w:rFonts w:hint="eastAsia"/>
                <w:szCs w:val="24"/>
              </w:rPr>
              <w:t>负债和所有者权益总计</w:t>
            </w:r>
          </w:p>
        </w:tc>
        <w:tc>
          <w:tcPr>
            <w:tcW w:w="3406"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r>
              <w:rPr>
                <w:szCs w:val="24"/>
              </w:rPr>
              <w:t>6,036,353,127.58</w:t>
            </w:r>
          </w:p>
        </w:tc>
        <w:tc>
          <w:tcPr>
            <w:tcW w:w="2968"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r>
              <w:rPr>
                <w:szCs w:val="24"/>
              </w:rPr>
              <w:t>6,018,589,510.15</w:t>
            </w:r>
          </w:p>
        </w:tc>
      </w:tr>
    </w:tbl>
    <w:p w:rsidR="00A62CF7" w:rsidRDefault="00A62CF7">
      <w:pPr>
        <w:spacing w:before="300"/>
        <w:rPr>
          <w:szCs w:val="24"/>
        </w:rPr>
      </w:pPr>
      <w:r>
        <w:rPr>
          <w:rFonts w:hint="eastAsia"/>
          <w:szCs w:val="24"/>
        </w:rPr>
        <w:t>法定代表人：王东辉</w:t>
      </w:r>
      <w:r>
        <w:rPr>
          <w:szCs w:val="24"/>
        </w:rPr>
        <w:t xml:space="preserve">                     </w:t>
      </w:r>
      <w:r>
        <w:rPr>
          <w:rFonts w:hint="eastAsia"/>
          <w:szCs w:val="24"/>
        </w:rPr>
        <w:t>主管会计工作负责人：</w:t>
      </w:r>
      <w:proofErr w:type="gramStart"/>
      <w:r>
        <w:rPr>
          <w:rFonts w:hint="eastAsia"/>
          <w:szCs w:val="24"/>
        </w:rPr>
        <w:t>鞠</w:t>
      </w:r>
      <w:proofErr w:type="gramEnd"/>
      <w:r>
        <w:rPr>
          <w:rFonts w:hint="eastAsia"/>
          <w:szCs w:val="24"/>
        </w:rPr>
        <w:t>海涛</w:t>
      </w:r>
      <w:r>
        <w:rPr>
          <w:szCs w:val="24"/>
        </w:rPr>
        <w:t xml:space="preserve">                     </w:t>
      </w:r>
      <w:r>
        <w:rPr>
          <w:rFonts w:hint="eastAsia"/>
          <w:szCs w:val="24"/>
        </w:rPr>
        <w:t>会计机构负责人：曾媛</w:t>
      </w:r>
    </w:p>
    <w:p w:rsidR="00A62CF7" w:rsidRDefault="00A62CF7">
      <w:pPr>
        <w:pStyle w:val="Section"/>
        <w:outlineLvl w:val="2"/>
        <w:rPr>
          <w:bCs w:val="0"/>
          <w:szCs w:val="24"/>
        </w:rPr>
      </w:pPr>
      <w:r>
        <w:rPr>
          <w:bCs w:val="0"/>
          <w:szCs w:val="24"/>
        </w:rPr>
        <w:lastRenderedPageBreak/>
        <w:t>2</w:t>
      </w:r>
      <w:r>
        <w:rPr>
          <w:rFonts w:hint="eastAsia"/>
          <w:bCs w:val="0"/>
          <w:szCs w:val="24"/>
        </w:rPr>
        <w:t>、母公司资产负债表</w:t>
      </w:r>
    </w:p>
    <w:p w:rsidR="00A62CF7" w:rsidRDefault="00A62CF7">
      <w:pPr>
        <w:jc w:val="right"/>
        <w:rPr>
          <w:szCs w:val="24"/>
        </w:rPr>
      </w:pPr>
      <w:r>
        <w:rPr>
          <w:rFonts w:hint="eastAsia"/>
          <w:szCs w:val="24"/>
        </w:rPr>
        <w:t>单位：元</w:t>
      </w:r>
    </w:p>
    <w:tbl>
      <w:tblPr>
        <w:tblW w:w="0" w:type="auto"/>
        <w:tblInd w:w="28" w:type="dxa"/>
        <w:tblLayout w:type="fixed"/>
        <w:tblCellMar>
          <w:left w:w="28" w:type="dxa"/>
          <w:right w:w="28" w:type="dxa"/>
        </w:tblCellMar>
        <w:tblLook w:val="0000" w:firstRow="0" w:lastRow="0" w:firstColumn="0" w:lastColumn="0" w:noHBand="0" w:noVBand="0"/>
      </w:tblPr>
      <w:tblGrid>
        <w:gridCol w:w="3301"/>
        <w:gridCol w:w="3301"/>
        <w:gridCol w:w="2966"/>
      </w:tblGrid>
      <w:tr w:rsidR="00A62CF7">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A62CF7" w:rsidRDefault="00A62CF7">
            <w:pPr>
              <w:jc w:val="center"/>
              <w:rPr>
                <w:szCs w:val="24"/>
              </w:rPr>
            </w:pPr>
            <w:r>
              <w:rPr>
                <w:rFonts w:hint="eastAsia"/>
                <w:szCs w:val="24"/>
              </w:rPr>
              <w:t>项目</w:t>
            </w:r>
          </w:p>
        </w:tc>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A62CF7" w:rsidRDefault="00A62CF7">
            <w:pPr>
              <w:jc w:val="center"/>
              <w:rPr>
                <w:szCs w:val="24"/>
              </w:rPr>
            </w:pPr>
            <w:r>
              <w:rPr>
                <w:rFonts w:hint="eastAsia"/>
                <w:szCs w:val="24"/>
              </w:rPr>
              <w:t>期末余额</w:t>
            </w:r>
          </w:p>
        </w:tc>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A62CF7" w:rsidRDefault="00A62CF7">
            <w:pPr>
              <w:jc w:val="center"/>
              <w:rPr>
                <w:szCs w:val="24"/>
              </w:rPr>
            </w:pPr>
            <w:r>
              <w:rPr>
                <w:rFonts w:hint="eastAsia"/>
                <w:szCs w:val="24"/>
              </w:rPr>
              <w:t>期初余额</w:t>
            </w:r>
          </w:p>
        </w:tc>
      </w:tr>
      <w:tr w:rsidR="00A62CF7">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A62CF7" w:rsidRDefault="00A62CF7">
            <w:pPr>
              <w:jc w:val="left"/>
              <w:rPr>
                <w:szCs w:val="24"/>
              </w:rPr>
            </w:pPr>
            <w:r>
              <w:rPr>
                <w:rFonts w:hint="eastAsia"/>
                <w:szCs w:val="24"/>
              </w:rPr>
              <w:t>流动资产：</w:t>
            </w:r>
          </w:p>
        </w:tc>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A62CF7" w:rsidRDefault="00A62CF7">
            <w:pPr>
              <w:jc w:val="left"/>
              <w:rPr>
                <w:szCs w:val="24"/>
              </w:rPr>
            </w:pPr>
          </w:p>
        </w:tc>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A62CF7" w:rsidRDefault="00A62CF7">
            <w:pPr>
              <w:jc w:val="left"/>
              <w:rPr>
                <w:szCs w:val="24"/>
              </w:rPr>
            </w:pPr>
          </w:p>
        </w:tc>
      </w:tr>
      <w:tr w:rsidR="00A62CF7">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A62CF7" w:rsidRDefault="00A62CF7">
            <w:pPr>
              <w:jc w:val="left"/>
              <w:rPr>
                <w:szCs w:val="24"/>
              </w:rPr>
            </w:pPr>
            <w:r>
              <w:rPr>
                <w:rFonts w:hint="eastAsia"/>
                <w:szCs w:val="24"/>
              </w:rPr>
              <w:t xml:space="preserve">　　货币资金</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r>
              <w:rPr>
                <w:szCs w:val="24"/>
              </w:rPr>
              <w:t>163,947,362.33</w:t>
            </w:r>
          </w:p>
        </w:tc>
        <w:tc>
          <w:tcPr>
            <w:tcW w:w="2966"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r>
              <w:rPr>
                <w:szCs w:val="24"/>
              </w:rPr>
              <w:t>818,100,661.30</w:t>
            </w:r>
          </w:p>
        </w:tc>
      </w:tr>
      <w:tr w:rsidR="00A62CF7">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A62CF7" w:rsidRDefault="00A62CF7">
            <w:pPr>
              <w:jc w:val="left"/>
              <w:rPr>
                <w:szCs w:val="24"/>
              </w:rPr>
            </w:pPr>
            <w:r>
              <w:rPr>
                <w:rFonts w:hint="eastAsia"/>
                <w:szCs w:val="24"/>
              </w:rPr>
              <w:t xml:space="preserve">　　以公允价值计量且其变动计入当期损益的金融资产</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p>
        </w:tc>
        <w:tc>
          <w:tcPr>
            <w:tcW w:w="2966"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p>
        </w:tc>
      </w:tr>
      <w:tr w:rsidR="00A62CF7">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A62CF7" w:rsidRDefault="00A62CF7">
            <w:pPr>
              <w:jc w:val="left"/>
              <w:rPr>
                <w:szCs w:val="24"/>
              </w:rPr>
            </w:pPr>
            <w:r>
              <w:rPr>
                <w:rFonts w:hint="eastAsia"/>
                <w:szCs w:val="24"/>
              </w:rPr>
              <w:t xml:space="preserve">　　衍生金融资产</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p>
        </w:tc>
        <w:tc>
          <w:tcPr>
            <w:tcW w:w="2966"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p>
        </w:tc>
      </w:tr>
      <w:tr w:rsidR="00A62CF7">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A62CF7" w:rsidRDefault="00A62CF7">
            <w:pPr>
              <w:jc w:val="left"/>
              <w:rPr>
                <w:szCs w:val="24"/>
              </w:rPr>
            </w:pPr>
            <w:r>
              <w:rPr>
                <w:rFonts w:hint="eastAsia"/>
                <w:szCs w:val="24"/>
              </w:rPr>
              <w:t xml:space="preserve">　　应收票据及应收账款</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r>
              <w:rPr>
                <w:szCs w:val="24"/>
              </w:rPr>
              <w:t>380,715,026.04</w:t>
            </w:r>
          </w:p>
        </w:tc>
        <w:tc>
          <w:tcPr>
            <w:tcW w:w="2966"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r>
              <w:rPr>
                <w:szCs w:val="24"/>
              </w:rPr>
              <w:t>348,749,662.41</w:t>
            </w:r>
          </w:p>
        </w:tc>
      </w:tr>
      <w:tr w:rsidR="00A62CF7">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A62CF7" w:rsidRDefault="00A62CF7">
            <w:pPr>
              <w:jc w:val="left"/>
              <w:rPr>
                <w:szCs w:val="24"/>
              </w:rPr>
            </w:pPr>
            <w:r>
              <w:rPr>
                <w:rFonts w:hint="eastAsia"/>
                <w:szCs w:val="24"/>
              </w:rPr>
              <w:t xml:space="preserve">　　　其中：应收票据</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r>
              <w:rPr>
                <w:szCs w:val="24"/>
              </w:rPr>
              <w:t>2,450,936.06</w:t>
            </w:r>
          </w:p>
        </w:tc>
        <w:tc>
          <w:tcPr>
            <w:tcW w:w="2966"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r>
              <w:rPr>
                <w:szCs w:val="24"/>
              </w:rPr>
              <w:t>27,473,011.20</w:t>
            </w:r>
          </w:p>
        </w:tc>
      </w:tr>
      <w:tr w:rsidR="00A62CF7">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A62CF7" w:rsidRDefault="00A62CF7">
            <w:pPr>
              <w:jc w:val="left"/>
              <w:rPr>
                <w:szCs w:val="24"/>
              </w:rPr>
            </w:pPr>
            <w:r>
              <w:rPr>
                <w:rFonts w:hint="eastAsia"/>
                <w:szCs w:val="24"/>
              </w:rPr>
              <w:t xml:space="preserve">　　　　　　应收账款</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r>
              <w:rPr>
                <w:szCs w:val="24"/>
              </w:rPr>
              <w:t>378,264,089.98</w:t>
            </w:r>
          </w:p>
        </w:tc>
        <w:tc>
          <w:tcPr>
            <w:tcW w:w="2966"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r>
              <w:rPr>
                <w:szCs w:val="24"/>
              </w:rPr>
              <w:t>321,276,651.21</w:t>
            </w:r>
          </w:p>
        </w:tc>
      </w:tr>
      <w:tr w:rsidR="00A62CF7">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A62CF7" w:rsidRDefault="00A62CF7">
            <w:pPr>
              <w:jc w:val="left"/>
              <w:rPr>
                <w:szCs w:val="24"/>
              </w:rPr>
            </w:pPr>
            <w:r>
              <w:rPr>
                <w:rFonts w:hint="eastAsia"/>
                <w:szCs w:val="24"/>
              </w:rPr>
              <w:t xml:space="preserve">　　预付款项</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r>
              <w:rPr>
                <w:szCs w:val="24"/>
              </w:rPr>
              <w:t>96,075,276.82</w:t>
            </w:r>
          </w:p>
        </w:tc>
        <w:tc>
          <w:tcPr>
            <w:tcW w:w="2966"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r>
              <w:rPr>
                <w:szCs w:val="24"/>
              </w:rPr>
              <w:t>48,243,454.11</w:t>
            </w:r>
          </w:p>
        </w:tc>
      </w:tr>
      <w:tr w:rsidR="00A62CF7">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A62CF7" w:rsidRDefault="00A62CF7">
            <w:pPr>
              <w:jc w:val="left"/>
              <w:rPr>
                <w:szCs w:val="24"/>
              </w:rPr>
            </w:pPr>
            <w:r>
              <w:rPr>
                <w:rFonts w:hint="eastAsia"/>
                <w:szCs w:val="24"/>
              </w:rPr>
              <w:t xml:space="preserve">　　其他应收款</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r>
              <w:rPr>
                <w:szCs w:val="24"/>
              </w:rPr>
              <w:t>175,754,265.31</w:t>
            </w:r>
          </w:p>
        </w:tc>
        <w:tc>
          <w:tcPr>
            <w:tcW w:w="2966"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r>
              <w:rPr>
                <w:szCs w:val="24"/>
              </w:rPr>
              <w:t>107,697,215.03</w:t>
            </w:r>
          </w:p>
        </w:tc>
      </w:tr>
      <w:tr w:rsidR="00A62CF7">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A62CF7" w:rsidRDefault="00A62CF7">
            <w:pPr>
              <w:jc w:val="left"/>
              <w:rPr>
                <w:szCs w:val="24"/>
              </w:rPr>
            </w:pPr>
            <w:r>
              <w:rPr>
                <w:rFonts w:hint="eastAsia"/>
                <w:szCs w:val="24"/>
              </w:rPr>
              <w:t xml:space="preserve">　　存货</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r>
              <w:rPr>
                <w:szCs w:val="24"/>
              </w:rPr>
              <w:t>845,747,877.94</w:t>
            </w:r>
          </w:p>
        </w:tc>
        <w:tc>
          <w:tcPr>
            <w:tcW w:w="2966"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r>
              <w:rPr>
                <w:szCs w:val="24"/>
              </w:rPr>
              <w:t>664,655,361.56</w:t>
            </w:r>
          </w:p>
        </w:tc>
      </w:tr>
      <w:tr w:rsidR="00A62CF7">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A62CF7" w:rsidRDefault="00A62CF7">
            <w:pPr>
              <w:jc w:val="left"/>
              <w:rPr>
                <w:szCs w:val="24"/>
              </w:rPr>
            </w:pPr>
            <w:r>
              <w:rPr>
                <w:rFonts w:hint="eastAsia"/>
                <w:szCs w:val="24"/>
              </w:rPr>
              <w:t xml:space="preserve">　　持有待售资产</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p>
        </w:tc>
        <w:tc>
          <w:tcPr>
            <w:tcW w:w="2966"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p>
        </w:tc>
      </w:tr>
      <w:tr w:rsidR="00A62CF7">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A62CF7" w:rsidRDefault="00A62CF7">
            <w:pPr>
              <w:jc w:val="left"/>
              <w:rPr>
                <w:szCs w:val="24"/>
              </w:rPr>
            </w:pPr>
            <w:r>
              <w:rPr>
                <w:rFonts w:hint="eastAsia"/>
                <w:szCs w:val="24"/>
              </w:rPr>
              <w:t xml:space="preserve">　　一年内到期的非流动资产</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p>
        </w:tc>
        <w:tc>
          <w:tcPr>
            <w:tcW w:w="2966"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p>
        </w:tc>
      </w:tr>
      <w:tr w:rsidR="00A62CF7">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A62CF7" w:rsidRDefault="00A62CF7">
            <w:pPr>
              <w:jc w:val="left"/>
              <w:rPr>
                <w:szCs w:val="24"/>
              </w:rPr>
            </w:pPr>
            <w:r>
              <w:rPr>
                <w:rFonts w:hint="eastAsia"/>
                <w:szCs w:val="24"/>
              </w:rPr>
              <w:t xml:space="preserve">　　其他流动资产</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r>
              <w:rPr>
                <w:szCs w:val="24"/>
              </w:rPr>
              <w:t>302,733,693.38</w:t>
            </w:r>
          </w:p>
        </w:tc>
        <w:tc>
          <w:tcPr>
            <w:tcW w:w="2966"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r>
              <w:rPr>
                <w:szCs w:val="24"/>
              </w:rPr>
              <w:t>232,303.15</w:t>
            </w:r>
          </w:p>
        </w:tc>
      </w:tr>
      <w:tr w:rsidR="00A62CF7">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A62CF7" w:rsidRDefault="00A62CF7">
            <w:pPr>
              <w:jc w:val="left"/>
              <w:rPr>
                <w:szCs w:val="24"/>
              </w:rPr>
            </w:pPr>
            <w:r>
              <w:rPr>
                <w:rFonts w:hint="eastAsia"/>
                <w:szCs w:val="24"/>
              </w:rPr>
              <w:t>流动资产合计</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r>
              <w:rPr>
                <w:szCs w:val="24"/>
              </w:rPr>
              <w:t>1,964,973,501.82</w:t>
            </w:r>
          </w:p>
        </w:tc>
        <w:tc>
          <w:tcPr>
            <w:tcW w:w="2966"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r>
              <w:rPr>
                <w:szCs w:val="24"/>
              </w:rPr>
              <w:t>1,987,678,657.56</w:t>
            </w:r>
          </w:p>
        </w:tc>
      </w:tr>
      <w:tr w:rsidR="00A62CF7">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A62CF7" w:rsidRDefault="00A62CF7">
            <w:pPr>
              <w:jc w:val="left"/>
              <w:rPr>
                <w:szCs w:val="24"/>
              </w:rPr>
            </w:pPr>
            <w:r>
              <w:rPr>
                <w:rFonts w:hint="eastAsia"/>
                <w:szCs w:val="24"/>
              </w:rPr>
              <w:t>非流动资产：</w:t>
            </w:r>
          </w:p>
        </w:tc>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A62CF7" w:rsidRDefault="00A62CF7">
            <w:pPr>
              <w:jc w:val="left"/>
              <w:rPr>
                <w:szCs w:val="24"/>
              </w:rPr>
            </w:pPr>
          </w:p>
        </w:tc>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A62CF7" w:rsidRDefault="00A62CF7">
            <w:pPr>
              <w:jc w:val="left"/>
              <w:rPr>
                <w:szCs w:val="24"/>
              </w:rPr>
            </w:pPr>
          </w:p>
        </w:tc>
      </w:tr>
      <w:tr w:rsidR="00A62CF7">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A62CF7" w:rsidRDefault="00A62CF7">
            <w:pPr>
              <w:jc w:val="left"/>
              <w:rPr>
                <w:szCs w:val="24"/>
              </w:rPr>
            </w:pPr>
            <w:r>
              <w:rPr>
                <w:rFonts w:hint="eastAsia"/>
                <w:szCs w:val="24"/>
              </w:rPr>
              <w:t xml:space="preserve">　　可供出售金融资产</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r>
              <w:rPr>
                <w:szCs w:val="24"/>
              </w:rPr>
              <w:t>125,156,109.60</w:t>
            </w:r>
          </w:p>
        </w:tc>
        <w:tc>
          <w:tcPr>
            <w:tcW w:w="2966"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r>
              <w:rPr>
                <w:szCs w:val="24"/>
              </w:rPr>
              <w:t>270,387,543.75</w:t>
            </w:r>
          </w:p>
        </w:tc>
      </w:tr>
      <w:tr w:rsidR="00A62CF7">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A62CF7" w:rsidRDefault="00A62CF7">
            <w:pPr>
              <w:jc w:val="left"/>
              <w:rPr>
                <w:szCs w:val="24"/>
              </w:rPr>
            </w:pPr>
            <w:r>
              <w:rPr>
                <w:rFonts w:hint="eastAsia"/>
                <w:szCs w:val="24"/>
              </w:rPr>
              <w:t xml:space="preserve">　　持有至到期投资</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p>
        </w:tc>
        <w:tc>
          <w:tcPr>
            <w:tcW w:w="2966"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p>
        </w:tc>
      </w:tr>
      <w:tr w:rsidR="00A62CF7">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A62CF7" w:rsidRDefault="00A62CF7">
            <w:pPr>
              <w:jc w:val="left"/>
              <w:rPr>
                <w:szCs w:val="24"/>
              </w:rPr>
            </w:pPr>
            <w:r>
              <w:rPr>
                <w:rFonts w:hint="eastAsia"/>
                <w:szCs w:val="24"/>
              </w:rPr>
              <w:t xml:space="preserve">　　长期应收款</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p>
        </w:tc>
        <w:tc>
          <w:tcPr>
            <w:tcW w:w="2966"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p>
        </w:tc>
      </w:tr>
      <w:tr w:rsidR="00A62CF7">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A62CF7" w:rsidRDefault="00A62CF7">
            <w:pPr>
              <w:jc w:val="left"/>
              <w:rPr>
                <w:szCs w:val="24"/>
              </w:rPr>
            </w:pPr>
            <w:r>
              <w:rPr>
                <w:rFonts w:hint="eastAsia"/>
                <w:szCs w:val="24"/>
              </w:rPr>
              <w:t xml:space="preserve">　　长期股权投资</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r>
              <w:rPr>
                <w:szCs w:val="24"/>
              </w:rPr>
              <w:t>2,872,236,569.42</w:t>
            </w:r>
          </w:p>
        </w:tc>
        <w:tc>
          <w:tcPr>
            <w:tcW w:w="2966"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r>
              <w:rPr>
                <w:szCs w:val="24"/>
              </w:rPr>
              <w:t>2,778,177,227.81</w:t>
            </w:r>
          </w:p>
        </w:tc>
      </w:tr>
      <w:tr w:rsidR="00A62CF7">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A62CF7" w:rsidRDefault="00A62CF7">
            <w:pPr>
              <w:jc w:val="left"/>
              <w:rPr>
                <w:szCs w:val="24"/>
              </w:rPr>
            </w:pPr>
            <w:r>
              <w:rPr>
                <w:rFonts w:hint="eastAsia"/>
                <w:szCs w:val="24"/>
              </w:rPr>
              <w:t xml:space="preserve">　　投资性房地产</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r>
              <w:rPr>
                <w:szCs w:val="24"/>
              </w:rPr>
              <w:t>77,831,246.31</w:t>
            </w:r>
          </w:p>
        </w:tc>
        <w:tc>
          <w:tcPr>
            <w:tcW w:w="2966"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r>
              <w:rPr>
                <w:szCs w:val="24"/>
              </w:rPr>
              <w:t>80,218,662.00</w:t>
            </w:r>
          </w:p>
        </w:tc>
      </w:tr>
      <w:tr w:rsidR="00A62CF7">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A62CF7" w:rsidRDefault="00A62CF7">
            <w:pPr>
              <w:jc w:val="left"/>
              <w:rPr>
                <w:szCs w:val="24"/>
              </w:rPr>
            </w:pPr>
            <w:r>
              <w:rPr>
                <w:rFonts w:hint="eastAsia"/>
                <w:szCs w:val="24"/>
              </w:rPr>
              <w:t xml:space="preserve">　　固定资产</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r>
              <w:rPr>
                <w:szCs w:val="24"/>
              </w:rPr>
              <w:t>113,288,220.82</w:t>
            </w:r>
          </w:p>
        </w:tc>
        <w:tc>
          <w:tcPr>
            <w:tcW w:w="2966"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r>
              <w:rPr>
                <w:szCs w:val="24"/>
              </w:rPr>
              <w:t>120,949,853.44</w:t>
            </w:r>
          </w:p>
        </w:tc>
      </w:tr>
      <w:tr w:rsidR="00A62CF7">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A62CF7" w:rsidRDefault="00A62CF7">
            <w:pPr>
              <w:jc w:val="left"/>
              <w:rPr>
                <w:szCs w:val="24"/>
              </w:rPr>
            </w:pPr>
            <w:r>
              <w:rPr>
                <w:rFonts w:hint="eastAsia"/>
                <w:szCs w:val="24"/>
              </w:rPr>
              <w:t xml:space="preserve">　　在建工程</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p>
        </w:tc>
        <w:tc>
          <w:tcPr>
            <w:tcW w:w="2966"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p>
        </w:tc>
      </w:tr>
      <w:tr w:rsidR="00A62CF7">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A62CF7" w:rsidRDefault="00A62CF7">
            <w:pPr>
              <w:jc w:val="left"/>
              <w:rPr>
                <w:szCs w:val="24"/>
              </w:rPr>
            </w:pPr>
            <w:r>
              <w:rPr>
                <w:rFonts w:hint="eastAsia"/>
                <w:szCs w:val="24"/>
              </w:rPr>
              <w:t xml:space="preserve">　　生产性生物资产</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p>
        </w:tc>
        <w:tc>
          <w:tcPr>
            <w:tcW w:w="2966"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p>
        </w:tc>
      </w:tr>
      <w:tr w:rsidR="00A62CF7">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A62CF7" w:rsidRDefault="00A62CF7">
            <w:pPr>
              <w:jc w:val="left"/>
              <w:rPr>
                <w:szCs w:val="24"/>
              </w:rPr>
            </w:pPr>
            <w:r>
              <w:rPr>
                <w:rFonts w:hint="eastAsia"/>
                <w:szCs w:val="24"/>
              </w:rPr>
              <w:t xml:space="preserve">　　油气资产</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p>
        </w:tc>
        <w:tc>
          <w:tcPr>
            <w:tcW w:w="2966"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p>
        </w:tc>
      </w:tr>
      <w:tr w:rsidR="00A62CF7">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A62CF7" w:rsidRDefault="00A62CF7">
            <w:pPr>
              <w:jc w:val="left"/>
              <w:rPr>
                <w:szCs w:val="24"/>
              </w:rPr>
            </w:pPr>
            <w:r>
              <w:rPr>
                <w:rFonts w:hint="eastAsia"/>
                <w:szCs w:val="24"/>
              </w:rPr>
              <w:t xml:space="preserve">　　无形资产</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r>
              <w:rPr>
                <w:szCs w:val="24"/>
              </w:rPr>
              <w:t>43,784,086.65</w:t>
            </w:r>
          </w:p>
        </w:tc>
        <w:tc>
          <w:tcPr>
            <w:tcW w:w="2966"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r>
              <w:rPr>
                <w:szCs w:val="24"/>
              </w:rPr>
              <w:t>52,730,767.39</w:t>
            </w:r>
          </w:p>
        </w:tc>
      </w:tr>
      <w:tr w:rsidR="00A62CF7">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A62CF7" w:rsidRDefault="00A62CF7">
            <w:pPr>
              <w:jc w:val="left"/>
              <w:rPr>
                <w:szCs w:val="24"/>
              </w:rPr>
            </w:pPr>
            <w:r>
              <w:rPr>
                <w:rFonts w:hint="eastAsia"/>
                <w:szCs w:val="24"/>
              </w:rPr>
              <w:t xml:space="preserve">　　开发支出</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r>
              <w:rPr>
                <w:szCs w:val="24"/>
              </w:rPr>
              <w:t>92,483,686.24</w:t>
            </w:r>
          </w:p>
        </w:tc>
        <w:tc>
          <w:tcPr>
            <w:tcW w:w="2966"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r>
              <w:rPr>
                <w:szCs w:val="24"/>
              </w:rPr>
              <w:t>76,917,258.84</w:t>
            </w:r>
          </w:p>
        </w:tc>
      </w:tr>
      <w:tr w:rsidR="00A62CF7">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A62CF7" w:rsidRDefault="00A62CF7">
            <w:pPr>
              <w:jc w:val="left"/>
              <w:rPr>
                <w:szCs w:val="24"/>
              </w:rPr>
            </w:pPr>
            <w:r>
              <w:rPr>
                <w:rFonts w:hint="eastAsia"/>
                <w:szCs w:val="24"/>
              </w:rPr>
              <w:t xml:space="preserve">　　商誉</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p>
        </w:tc>
        <w:tc>
          <w:tcPr>
            <w:tcW w:w="2966"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p>
        </w:tc>
      </w:tr>
      <w:tr w:rsidR="00A62CF7">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A62CF7" w:rsidRDefault="00A62CF7">
            <w:pPr>
              <w:jc w:val="left"/>
              <w:rPr>
                <w:szCs w:val="24"/>
              </w:rPr>
            </w:pPr>
            <w:r>
              <w:rPr>
                <w:rFonts w:hint="eastAsia"/>
                <w:szCs w:val="24"/>
              </w:rPr>
              <w:t xml:space="preserve">　　长期待摊费用</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r>
              <w:rPr>
                <w:szCs w:val="24"/>
              </w:rPr>
              <w:t>46,218,439.24</w:t>
            </w:r>
          </w:p>
        </w:tc>
        <w:tc>
          <w:tcPr>
            <w:tcW w:w="2966"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r>
              <w:rPr>
                <w:szCs w:val="24"/>
              </w:rPr>
              <w:t>47,698,279.67</w:t>
            </w:r>
          </w:p>
        </w:tc>
      </w:tr>
      <w:tr w:rsidR="00A62CF7">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A62CF7" w:rsidRDefault="00A62CF7">
            <w:pPr>
              <w:jc w:val="left"/>
              <w:rPr>
                <w:szCs w:val="24"/>
              </w:rPr>
            </w:pPr>
            <w:r>
              <w:rPr>
                <w:rFonts w:hint="eastAsia"/>
                <w:szCs w:val="24"/>
              </w:rPr>
              <w:t xml:space="preserve">　　递延所得税资产</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r>
              <w:rPr>
                <w:szCs w:val="24"/>
              </w:rPr>
              <w:t>15,046,336.49</w:t>
            </w:r>
          </w:p>
        </w:tc>
        <w:tc>
          <w:tcPr>
            <w:tcW w:w="2966"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r>
              <w:rPr>
                <w:szCs w:val="24"/>
              </w:rPr>
              <w:t>13,288,481.69</w:t>
            </w:r>
          </w:p>
        </w:tc>
      </w:tr>
      <w:tr w:rsidR="00A62CF7">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A62CF7" w:rsidRDefault="00A62CF7">
            <w:pPr>
              <w:jc w:val="left"/>
              <w:rPr>
                <w:szCs w:val="24"/>
              </w:rPr>
            </w:pPr>
            <w:r>
              <w:rPr>
                <w:rFonts w:hint="eastAsia"/>
                <w:szCs w:val="24"/>
              </w:rPr>
              <w:t xml:space="preserve">　　其他非流动资产</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r>
              <w:rPr>
                <w:szCs w:val="24"/>
              </w:rPr>
              <w:t>3,000,000.00</w:t>
            </w:r>
          </w:p>
        </w:tc>
        <w:tc>
          <w:tcPr>
            <w:tcW w:w="2966"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r>
              <w:rPr>
                <w:szCs w:val="24"/>
              </w:rPr>
              <w:t>3,000,000.00</w:t>
            </w:r>
          </w:p>
        </w:tc>
      </w:tr>
      <w:tr w:rsidR="00A62CF7">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A62CF7" w:rsidRDefault="00A62CF7">
            <w:pPr>
              <w:jc w:val="left"/>
              <w:rPr>
                <w:szCs w:val="24"/>
              </w:rPr>
            </w:pPr>
            <w:r>
              <w:rPr>
                <w:rFonts w:hint="eastAsia"/>
                <w:szCs w:val="24"/>
              </w:rPr>
              <w:lastRenderedPageBreak/>
              <w:t>非流动资产合计</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r>
              <w:rPr>
                <w:szCs w:val="24"/>
              </w:rPr>
              <w:t>3,389,044,694.77</w:t>
            </w:r>
          </w:p>
        </w:tc>
        <w:tc>
          <w:tcPr>
            <w:tcW w:w="2966"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r>
              <w:rPr>
                <w:szCs w:val="24"/>
              </w:rPr>
              <w:t>3,443,368,074.59</w:t>
            </w:r>
          </w:p>
        </w:tc>
      </w:tr>
      <w:tr w:rsidR="00A62CF7">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A62CF7" w:rsidRDefault="00A62CF7">
            <w:pPr>
              <w:jc w:val="left"/>
              <w:rPr>
                <w:szCs w:val="24"/>
              </w:rPr>
            </w:pPr>
            <w:r>
              <w:rPr>
                <w:rFonts w:hint="eastAsia"/>
                <w:szCs w:val="24"/>
              </w:rPr>
              <w:t>资产总计</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r>
              <w:rPr>
                <w:szCs w:val="24"/>
              </w:rPr>
              <w:t>5,354,018,196.59</w:t>
            </w:r>
          </w:p>
        </w:tc>
        <w:tc>
          <w:tcPr>
            <w:tcW w:w="2966"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r>
              <w:rPr>
                <w:szCs w:val="24"/>
              </w:rPr>
              <w:t>5,431,046,732.15</w:t>
            </w:r>
          </w:p>
        </w:tc>
      </w:tr>
      <w:tr w:rsidR="00A62CF7">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A62CF7" w:rsidRDefault="00A62CF7">
            <w:pPr>
              <w:jc w:val="left"/>
              <w:rPr>
                <w:szCs w:val="24"/>
              </w:rPr>
            </w:pPr>
            <w:r>
              <w:rPr>
                <w:rFonts w:hint="eastAsia"/>
                <w:szCs w:val="24"/>
              </w:rPr>
              <w:t>流动负债：</w:t>
            </w:r>
          </w:p>
        </w:tc>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A62CF7" w:rsidRDefault="00A62CF7">
            <w:pPr>
              <w:jc w:val="left"/>
              <w:rPr>
                <w:szCs w:val="24"/>
              </w:rPr>
            </w:pPr>
          </w:p>
        </w:tc>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A62CF7" w:rsidRDefault="00A62CF7">
            <w:pPr>
              <w:jc w:val="left"/>
              <w:rPr>
                <w:szCs w:val="24"/>
              </w:rPr>
            </w:pPr>
          </w:p>
        </w:tc>
      </w:tr>
      <w:tr w:rsidR="00A62CF7">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A62CF7" w:rsidRDefault="00A62CF7">
            <w:pPr>
              <w:jc w:val="left"/>
              <w:rPr>
                <w:szCs w:val="24"/>
              </w:rPr>
            </w:pPr>
            <w:r>
              <w:rPr>
                <w:rFonts w:hint="eastAsia"/>
                <w:szCs w:val="24"/>
              </w:rPr>
              <w:t xml:space="preserve">　　短期借款</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r>
              <w:rPr>
                <w:szCs w:val="24"/>
              </w:rPr>
              <w:t>305,000,000.00</w:t>
            </w:r>
          </w:p>
        </w:tc>
        <w:tc>
          <w:tcPr>
            <w:tcW w:w="2966"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r>
              <w:rPr>
                <w:szCs w:val="24"/>
              </w:rPr>
              <w:t>175,000,000.00</w:t>
            </w:r>
          </w:p>
        </w:tc>
      </w:tr>
      <w:tr w:rsidR="00A62CF7">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A62CF7" w:rsidRDefault="00A62CF7">
            <w:pPr>
              <w:jc w:val="left"/>
              <w:rPr>
                <w:szCs w:val="24"/>
              </w:rPr>
            </w:pPr>
            <w:r>
              <w:rPr>
                <w:rFonts w:hint="eastAsia"/>
                <w:szCs w:val="24"/>
              </w:rPr>
              <w:t xml:space="preserve">　　以公允价值计量且其变动计入当期损益的金融负债</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p>
        </w:tc>
        <w:tc>
          <w:tcPr>
            <w:tcW w:w="2966"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p>
        </w:tc>
      </w:tr>
      <w:tr w:rsidR="00A62CF7">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A62CF7" w:rsidRDefault="00A62CF7">
            <w:pPr>
              <w:jc w:val="left"/>
              <w:rPr>
                <w:szCs w:val="24"/>
              </w:rPr>
            </w:pPr>
            <w:r>
              <w:rPr>
                <w:rFonts w:hint="eastAsia"/>
                <w:szCs w:val="24"/>
              </w:rPr>
              <w:t xml:space="preserve">　　衍生金融负债</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p>
        </w:tc>
        <w:tc>
          <w:tcPr>
            <w:tcW w:w="2966"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p>
        </w:tc>
      </w:tr>
      <w:tr w:rsidR="00A62CF7">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A62CF7" w:rsidRDefault="00A62CF7">
            <w:pPr>
              <w:jc w:val="left"/>
              <w:rPr>
                <w:szCs w:val="24"/>
              </w:rPr>
            </w:pPr>
            <w:r>
              <w:rPr>
                <w:rFonts w:hint="eastAsia"/>
                <w:szCs w:val="24"/>
              </w:rPr>
              <w:t xml:space="preserve">　　应付票据及应付账款</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r>
              <w:rPr>
                <w:szCs w:val="24"/>
              </w:rPr>
              <w:t>385,347,412.59</w:t>
            </w:r>
          </w:p>
        </w:tc>
        <w:tc>
          <w:tcPr>
            <w:tcW w:w="2966"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r>
              <w:rPr>
                <w:szCs w:val="24"/>
              </w:rPr>
              <w:t>576,767,009.21</w:t>
            </w:r>
          </w:p>
        </w:tc>
      </w:tr>
      <w:tr w:rsidR="00A62CF7">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A62CF7" w:rsidRDefault="00A62CF7">
            <w:pPr>
              <w:jc w:val="left"/>
              <w:rPr>
                <w:szCs w:val="24"/>
              </w:rPr>
            </w:pPr>
            <w:r>
              <w:rPr>
                <w:rFonts w:hint="eastAsia"/>
                <w:szCs w:val="24"/>
              </w:rPr>
              <w:t xml:space="preserve">　　预收款项</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r>
              <w:rPr>
                <w:szCs w:val="24"/>
              </w:rPr>
              <w:t>163,358,096.97</w:t>
            </w:r>
          </w:p>
        </w:tc>
        <w:tc>
          <w:tcPr>
            <w:tcW w:w="2966"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r>
              <w:rPr>
                <w:szCs w:val="24"/>
              </w:rPr>
              <w:t>165,330,230.81</w:t>
            </w:r>
          </w:p>
        </w:tc>
      </w:tr>
      <w:tr w:rsidR="00A62CF7">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A62CF7" w:rsidRDefault="00A62CF7">
            <w:pPr>
              <w:jc w:val="left"/>
              <w:rPr>
                <w:szCs w:val="24"/>
              </w:rPr>
            </w:pPr>
            <w:r>
              <w:rPr>
                <w:rFonts w:hint="eastAsia"/>
                <w:szCs w:val="24"/>
              </w:rPr>
              <w:t xml:space="preserve">　　应付职工薪酬</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r>
              <w:rPr>
                <w:szCs w:val="24"/>
              </w:rPr>
              <w:t>608,042.98</w:t>
            </w:r>
          </w:p>
        </w:tc>
        <w:tc>
          <w:tcPr>
            <w:tcW w:w="2966"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r>
              <w:rPr>
                <w:szCs w:val="24"/>
              </w:rPr>
              <w:t>631,702.98</w:t>
            </w:r>
          </w:p>
        </w:tc>
      </w:tr>
      <w:tr w:rsidR="00A62CF7">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A62CF7" w:rsidRDefault="00A62CF7">
            <w:pPr>
              <w:jc w:val="left"/>
              <w:rPr>
                <w:szCs w:val="24"/>
              </w:rPr>
            </w:pPr>
            <w:r>
              <w:rPr>
                <w:rFonts w:hint="eastAsia"/>
                <w:szCs w:val="24"/>
              </w:rPr>
              <w:t xml:space="preserve">　　应交税费</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r>
              <w:rPr>
                <w:szCs w:val="24"/>
              </w:rPr>
              <w:t>7,381,233.38</w:t>
            </w:r>
          </w:p>
        </w:tc>
        <w:tc>
          <w:tcPr>
            <w:tcW w:w="2966"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r>
              <w:rPr>
                <w:szCs w:val="24"/>
              </w:rPr>
              <w:t>2,561,701.05</w:t>
            </w:r>
          </w:p>
        </w:tc>
      </w:tr>
      <w:tr w:rsidR="00A62CF7">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A62CF7" w:rsidRDefault="00A62CF7">
            <w:pPr>
              <w:jc w:val="left"/>
              <w:rPr>
                <w:szCs w:val="24"/>
              </w:rPr>
            </w:pPr>
            <w:r>
              <w:rPr>
                <w:rFonts w:hint="eastAsia"/>
                <w:szCs w:val="24"/>
              </w:rPr>
              <w:t xml:space="preserve">　　其他应付款</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r>
              <w:rPr>
                <w:szCs w:val="24"/>
              </w:rPr>
              <w:t>70,027,798.59</w:t>
            </w:r>
          </w:p>
        </w:tc>
        <w:tc>
          <w:tcPr>
            <w:tcW w:w="2966"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r>
              <w:rPr>
                <w:szCs w:val="24"/>
              </w:rPr>
              <w:t>373,073,106.84</w:t>
            </w:r>
          </w:p>
        </w:tc>
      </w:tr>
      <w:tr w:rsidR="00A62CF7">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A62CF7" w:rsidRDefault="00A62CF7">
            <w:pPr>
              <w:jc w:val="left"/>
              <w:rPr>
                <w:szCs w:val="24"/>
              </w:rPr>
            </w:pPr>
            <w:r>
              <w:rPr>
                <w:rFonts w:hint="eastAsia"/>
                <w:szCs w:val="24"/>
              </w:rPr>
              <w:t xml:space="preserve">　　持有待售负债</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p>
        </w:tc>
        <w:tc>
          <w:tcPr>
            <w:tcW w:w="2966"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p>
        </w:tc>
      </w:tr>
      <w:tr w:rsidR="00A62CF7">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A62CF7" w:rsidRDefault="00A62CF7">
            <w:pPr>
              <w:jc w:val="left"/>
              <w:rPr>
                <w:szCs w:val="24"/>
              </w:rPr>
            </w:pPr>
            <w:r>
              <w:rPr>
                <w:rFonts w:hint="eastAsia"/>
                <w:szCs w:val="24"/>
              </w:rPr>
              <w:t xml:space="preserve">　　一年内到期的非流动负债</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r>
              <w:rPr>
                <w:szCs w:val="24"/>
              </w:rPr>
              <w:t>73,500,000.00</w:t>
            </w:r>
          </w:p>
        </w:tc>
        <w:tc>
          <w:tcPr>
            <w:tcW w:w="2966"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p>
        </w:tc>
      </w:tr>
      <w:tr w:rsidR="00A62CF7">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A62CF7" w:rsidRDefault="00A62CF7">
            <w:pPr>
              <w:jc w:val="left"/>
              <w:rPr>
                <w:szCs w:val="24"/>
              </w:rPr>
            </w:pPr>
            <w:r>
              <w:rPr>
                <w:rFonts w:hint="eastAsia"/>
                <w:szCs w:val="24"/>
              </w:rPr>
              <w:t xml:space="preserve">　　其他流动负债</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p>
        </w:tc>
        <w:tc>
          <w:tcPr>
            <w:tcW w:w="2966"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p>
        </w:tc>
      </w:tr>
      <w:tr w:rsidR="00A62CF7">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A62CF7" w:rsidRDefault="00A62CF7">
            <w:pPr>
              <w:jc w:val="left"/>
              <w:rPr>
                <w:szCs w:val="24"/>
              </w:rPr>
            </w:pPr>
            <w:r>
              <w:rPr>
                <w:rFonts w:hint="eastAsia"/>
                <w:szCs w:val="24"/>
              </w:rPr>
              <w:t>流动负债合计</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r>
              <w:rPr>
                <w:szCs w:val="24"/>
              </w:rPr>
              <w:t>1,005,222,584.51</w:t>
            </w:r>
          </w:p>
        </w:tc>
        <w:tc>
          <w:tcPr>
            <w:tcW w:w="2966"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r>
              <w:rPr>
                <w:szCs w:val="24"/>
              </w:rPr>
              <w:t>1,293,363,750.89</w:t>
            </w:r>
          </w:p>
        </w:tc>
      </w:tr>
      <w:tr w:rsidR="00A62CF7">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A62CF7" w:rsidRDefault="00A62CF7">
            <w:pPr>
              <w:jc w:val="left"/>
              <w:rPr>
                <w:szCs w:val="24"/>
              </w:rPr>
            </w:pPr>
            <w:r>
              <w:rPr>
                <w:rFonts w:hint="eastAsia"/>
                <w:szCs w:val="24"/>
              </w:rPr>
              <w:t>非流动负债：</w:t>
            </w:r>
          </w:p>
        </w:tc>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A62CF7" w:rsidRDefault="00A62CF7">
            <w:pPr>
              <w:jc w:val="left"/>
              <w:rPr>
                <w:szCs w:val="24"/>
              </w:rPr>
            </w:pPr>
          </w:p>
        </w:tc>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A62CF7" w:rsidRDefault="00A62CF7">
            <w:pPr>
              <w:jc w:val="left"/>
              <w:rPr>
                <w:szCs w:val="24"/>
              </w:rPr>
            </w:pPr>
          </w:p>
        </w:tc>
      </w:tr>
      <w:tr w:rsidR="00A62CF7">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A62CF7" w:rsidRDefault="00A62CF7">
            <w:pPr>
              <w:jc w:val="left"/>
              <w:rPr>
                <w:szCs w:val="24"/>
              </w:rPr>
            </w:pPr>
            <w:r>
              <w:rPr>
                <w:rFonts w:hint="eastAsia"/>
                <w:szCs w:val="24"/>
              </w:rPr>
              <w:t xml:space="preserve">　　长期借款</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r>
              <w:rPr>
                <w:szCs w:val="24"/>
              </w:rPr>
              <w:t>220,500,000.00</w:t>
            </w:r>
          </w:p>
        </w:tc>
        <w:tc>
          <w:tcPr>
            <w:tcW w:w="2966"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p>
        </w:tc>
      </w:tr>
      <w:tr w:rsidR="00A62CF7">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A62CF7" w:rsidRDefault="00A62CF7">
            <w:pPr>
              <w:jc w:val="left"/>
              <w:rPr>
                <w:szCs w:val="24"/>
              </w:rPr>
            </w:pPr>
            <w:r>
              <w:rPr>
                <w:rFonts w:hint="eastAsia"/>
                <w:szCs w:val="24"/>
              </w:rPr>
              <w:t xml:space="preserve">　　应付债券</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p>
        </w:tc>
        <w:tc>
          <w:tcPr>
            <w:tcW w:w="2966"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p>
        </w:tc>
      </w:tr>
      <w:tr w:rsidR="00A62CF7">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A62CF7" w:rsidRDefault="00A62CF7">
            <w:pPr>
              <w:jc w:val="left"/>
              <w:rPr>
                <w:szCs w:val="24"/>
              </w:rPr>
            </w:pPr>
            <w:r>
              <w:rPr>
                <w:rFonts w:hint="eastAsia"/>
                <w:szCs w:val="24"/>
              </w:rPr>
              <w:t xml:space="preserve">　　　其中：优先股</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p>
        </w:tc>
        <w:tc>
          <w:tcPr>
            <w:tcW w:w="2966"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p>
        </w:tc>
      </w:tr>
      <w:tr w:rsidR="00A62CF7">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A62CF7" w:rsidRDefault="00A62CF7">
            <w:pPr>
              <w:jc w:val="left"/>
              <w:rPr>
                <w:szCs w:val="24"/>
              </w:rPr>
            </w:pPr>
            <w:r>
              <w:rPr>
                <w:rFonts w:hint="eastAsia"/>
                <w:szCs w:val="24"/>
              </w:rPr>
              <w:t xml:space="preserve">　　　　　　永续债</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p>
        </w:tc>
        <w:tc>
          <w:tcPr>
            <w:tcW w:w="2966"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p>
        </w:tc>
      </w:tr>
      <w:tr w:rsidR="00A62CF7">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A62CF7" w:rsidRDefault="00A62CF7">
            <w:pPr>
              <w:jc w:val="left"/>
              <w:rPr>
                <w:szCs w:val="24"/>
              </w:rPr>
            </w:pPr>
            <w:r>
              <w:rPr>
                <w:rFonts w:hint="eastAsia"/>
                <w:szCs w:val="24"/>
              </w:rPr>
              <w:t xml:space="preserve">　　长期应付款</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p>
        </w:tc>
        <w:tc>
          <w:tcPr>
            <w:tcW w:w="2966"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p>
        </w:tc>
      </w:tr>
      <w:tr w:rsidR="00A62CF7">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A62CF7" w:rsidRDefault="00A62CF7">
            <w:pPr>
              <w:jc w:val="left"/>
              <w:rPr>
                <w:szCs w:val="24"/>
              </w:rPr>
            </w:pPr>
            <w:r>
              <w:rPr>
                <w:rFonts w:hint="eastAsia"/>
                <w:szCs w:val="24"/>
              </w:rPr>
              <w:t xml:space="preserve">　　长期应付职工薪酬</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p>
        </w:tc>
        <w:tc>
          <w:tcPr>
            <w:tcW w:w="2966"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p>
        </w:tc>
      </w:tr>
      <w:tr w:rsidR="00A62CF7">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A62CF7" w:rsidRDefault="00A62CF7">
            <w:pPr>
              <w:jc w:val="left"/>
              <w:rPr>
                <w:szCs w:val="24"/>
              </w:rPr>
            </w:pPr>
            <w:r>
              <w:rPr>
                <w:rFonts w:hint="eastAsia"/>
                <w:szCs w:val="24"/>
              </w:rPr>
              <w:t xml:space="preserve">　　预计负债</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p>
        </w:tc>
        <w:tc>
          <w:tcPr>
            <w:tcW w:w="2966"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p>
        </w:tc>
      </w:tr>
      <w:tr w:rsidR="00A62CF7">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A62CF7" w:rsidRDefault="00A62CF7">
            <w:pPr>
              <w:jc w:val="left"/>
              <w:rPr>
                <w:szCs w:val="24"/>
              </w:rPr>
            </w:pPr>
            <w:r>
              <w:rPr>
                <w:rFonts w:hint="eastAsia"/>
                <w:szCs w:val="24"/>
              </w:rPr>
              <w:t xml:space="preserve">　　递延收益</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r>
              <w:rPr>
                <w:szCs w:val="24"/>
              </w:rPr>
              <w:t>10,635,899.39</w:t>
            </w:r>
          </w:p>
        </w:tc>
        <w:tc>
          <w:tcPr>
            <w:tcW w:w="2966"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r>
              <w:rPr>
                <w:szCs w:val="24"/>
              </w:rPr>
              <w:t>11,303,816.19</w:t>
            </w:r>
          </w:p>
        </w:tc>
      </w:tr>
      <w:tr w:rsidR="00A62CF7">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A62CF7" w:rsidRDefault="00A62CF7">
            <w:pPr>
              <w:jc w:val="left"/>
              <w:rPr>
                <w:szCs w:val="24"/>
              </w:rPr>
            </w:pPr>
            <w:r>
              <w:rPr>
                <w:rFonts w:hint="eastAsia"/>
                <w:szCs w:val="24"/>
              </w:rPr>
              <w:t xml:space="preserve">　　递延所得税负债</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r>
              <w:rPr>
                <w:szCs w:val="24"/>
              </w:rPr>
              <w:t>1,363,454.57</w:t>
            </w:r>
          </w:p>
        </w:tc>
        <w:tc>
          <w:tcPr>
            <w:tcW w:w="2966"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r>
              <w:rPr>
                <w:szCs w:val="24"/>
              </w:rPr>
              <w:t>7,509,381.56</w:t>
            </w:r>
          </w:p>
        </w:tc>
      </w:tr>
      <w:tr w:rsidR="00A62CF7">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A62CF7" w:rsidRDefault="00A62CF7">
            <w:pPr>
              <w:jc w:val="left"/>
              <w:rPr>
                <w:szCs w:val="24"/>
              </w:rPr>
            </w:pPr>
            <w:r>
              <w:rPr>
                <w:rFonts w:hint="eastAsia"/>
                <w:szCs w:val="24"/>
              </w:rPr>
              <w:t xml:space="preserve">　　其他非流动负债</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p>
        </w:tc>
        <w:tc>
          <w:tcPr>
            <w:tcW w:w="2966"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p>
        </w:tc>
      </w:tr>
      <w:tr w:rsidR="00A62CF7">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A62CF7" w:rsidRDefault="00A62CF7">
            <w:pPr>
              <w:jc w:val="left"/>
              <w:rPr>
                <w:szCs w:val="24"/>
              </w:rPr>
            </w:pPr>
            <w:r>
              <w:rPr>
                <w:rFonts w:hint="eastAsia"/>
                <w:szCs w:val="24"/>
              </w:rPr>
              <w:t>非流动负债合计</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r>
              <w:rPr>
                <w:szCs w:val="24"/>
              </w:rPr>
              <w:t>232,499,353.96</w:t>
            </w:r>
          </w:p>
        </w:tc>
        <w:tc>
          <w:tcPr>
            <w:tcW w:w="2966"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r>
              <w:rPr>
                <w:szCs w:val="24"/>
              </w:rPr>
              <w:t>18,813,197.75</w:t>
            </w:r>
          </w:p>
        </w:tc>
      </w:tr>
      <w:tr w:rsidR="00A62CF7">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A62CF7" w:rsidRDefault="00A62CF7">
            <w:pPr>
              <w:jc w:val="left"/>
              <w:rPr>
                <w:szCs w:val="24"/>
              </w:rPr>
            </w:pPr>
            <w:r>
              <w:rPr>
                <w:rFonts w:hint="eastAsia"/>
                <w:szCs w:val="24"/>
              </w:rPr>
              <w:t>负债合计</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r>
              <w:rPr>
                <w:szCs w:val="24"/>
              </w:rPr>
              <w:t>1,237,721,938.47</w:t>
            </w:r>
          </w:p>
        </w:tc>
        <w:tc>
          <w:tcPr>
            <w:tcW w:w="2966"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r>
              <w:rPr>
                <w:szCs w:val="24"/>
              </w:rPr>
              <w:t>1,312,176,948.64</w:t>
            </w:r>
          </w:p>
        </w:tc>
      </w:tr>
      <w:tr w:rsidR="00A62CF7">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A62CF7" w:rsidRDefault="00A62CF7">
            <w:pPr>
              <w:jc w:val="left"/>
              <w:rPr>
                <w:szCs w:val="24"/>
              </w:rPr>
            </w:pPr>
            <w:r>
              <w:rPr>
                <w:rFonts w:hint="eastAsia"/>
                <w:szCs w:val="24"/>
              </w:rPr>
              <w:t>所有者权益：</w:t>
            </w:r>
          </w:p>
        </w:tc>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A62CF7" w:rsidRDefault="00A62CF7">
            <w:pPr>
              <w:jc w:val="left"/>
              <w:rPr>
                <w:szCs w:val="24"/>
              </w:rPr>
            </w:pPr>
          </w:p>
        </w:tc>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A62CF7" w:rsidRDefault="00A62CF7">
            <w:pPr>
              <w:jc w:val="left"/>
              <w:rPr>
                <w:szCs w:val="24"/>
              </w:rPr>
            </w:pPr>
          </w:p>
        </w:tc>
      </w:tr>
      <w:tr w:rsidR="00A62CF7">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A62CF7" w:rsidRDefault="00A62CF7">
            <w:pPr>
              <w:jc w:val="left"/>
              <w:rPr>
                <w:szCs w:val="24"/>
              </w:rPr>
            </w:pPr>
            <w:r>
              <w:rPr>
                <w:rFonts w:hint="eastAsia"/>
                <w:szCs w:val="24"/>
              </w:rPr>
              <w:t xml:space="preserve">　　股本</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r>
              <w:rPr>
                <w:szCs w:val="24"/>
              </w:rPr>
              <w:t>661,580,313.00</w:t>
            </w:r>
          </w:p>
        </w:tc>
        <w:tc>
          <w:tcPr>
            <w:tcW w:w="2966"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r>
              <w:rPr>
                <w:szCs w:val="24"/>
              </w:rPr>
              <w:t>661,580,313.00</w:t>
            </w:r>
          </w:p>
        </w:tc>
      </w:tr>
      <w:tr w:rsidR="00A62CF7">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A62CF7" w:rsidRDefault="00A62CF7">
            <w:pPr>
              <w:jc w:val="left"/>
              <w:rPr>
                <w:szCs w:val="24"/>
              </w:rPr>
            </w:pPr>
            <w:r>
              <w:rPr>
                <w:rFonts w:hint="eastAsia"/>
                <w:szCs w:val="24"/>
              </w:rPr>
              <w:t xml:space="preserve">　　其他权益工具</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p>
        </w:tc>
        <w:tc>
          <w:tcPr>
            <w:tcW w:w="2966"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p>
        </w:tc>
      </w:tr>
      <w:tr w:rsidR="00A62CF7">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A62CF7" w:rsidRDefault="00A62CF7">
            <w:pPr>
              <w:jc w:val="left"/>
              <w:rPr>
                <w:szCs w:val="24"/>
              </w:rPr>
            </w:pPr>
            <w:r>
              <w:rPr>
                <w:rFonts w:hint="eastAsia"/>
                <w:szCs w:val="24"/>
              </w:rPr>
              <w:t xml:space="preserve">　　　其中：优先股</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p>
        </w:tc>
        <w:tc>
          <w:tcPr>
            <w:tcW w:w="2966"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p>
        </w:tc>
      </w:tr>
      <w:tr w:rsidR="00A62CF7">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A62CF7" w:rsidRDefault="00A62CF7">
            <w:pPr>
              <w:jc w:val="left"/>
              <w:rPr>
                <w:szCs w:val="24"/>
              </w:rPr>
            </w:pPr>
            <w:r>
              <w:rPr>
                <w:rFonts w:hint="eastAsia"/>
                <w:szCs w:val="24"/>
              </w:rPr>
              <w:t xml:space="preserve">　　　　　　永续债</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p>
        </w:tc>
        <w:tc>
          <w:tcPr>
            <w:tcW w:w="2966"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p>
        </w:tc>
      </w:tr>
      <w:tr w:rsidR="00A62CF7">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A62CF7" w:rsidRDefault="00A62CF7">
            <w:pPr>
              <w:jc w:val="left"/>
              <w:rPr>
                <w:szCs w:val="24"/>
              </w:rPr>
            </w:pPr>
            <w:r>
              <w:rPr>
                <w:rFonts w:hint="eastAsia"/>
                <w:szCs w:val="24"/>
              </w:rPr>
              <w:lastRenderedPageBreak/>
              <w:t xml:space="preserve">　　资本公积</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r>
              <w:rPr>
                <w:szCs w:val="24"/>
              </w:rPr>
              <w:t>3,012,773,004.32</w:t>
            </w:r>
          </w:p>
        </w:tc>
        <w:tc>
          <w:tcPr>
            <w:tcW w:w="2966"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r>
              <w:rPr>
                <w:szCs w:val="24"/>
              </w:rPr>
              <w:t>3,012,773,004.32</w:t>
            </w:r>
          </w:p>
        </w:tc>
      </w:tr>
      <w:tr w:rsidR="00A62CF7">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A62CF7" w:rsidRDefault="00A62CF7">
            <w:pPr>
              <w:jc w:val="left"/>
              <w:rPr>
                <w:szCs w:val="24"/>
              </w:rPr>
            </w:pPr>
            <w:r>
              <w:rPr>
                <w:rFonts w:hint="eastAsia"/>
                <w:szCs w:val="24"/>
              </w:rPr>
              <w:t xml:space="preserve">　　减：库存股</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p>
        </w:tc>
        <w:tc>
          <w:tcPr>
            <w:tcW w:w="2966"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p>
        </w:tc>
      </w:tr>
      <w:tr w:rsidR="00A62CF7">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A62CF7" w:rsidRDefault="00A62CF7">
            <w:pPr>
              <w:jc w:val="left"/>
              <w:rPr>
                <w:szCs w:val="24"/>
              </w:rPr>
            </w:pPr>
            <w:r>
              <w:rPr>
                <w:rFonts w:hint="eastAsia"/>
                <w:szCs w:val="24"/>
              </w:rPr>
              <w:t xml:space="preserve">　　其他综合收益</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r>
              <w:rPr>
                <w:szCs w:val="24"/>
              </w:rPr>
              <w:t>7,726,242.56</w:t>
            </w:r>
          </w:p>
        </w:tc>
        <w:tc>
          <w:tcPr>
            <w:tcW w:w="2966"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r>
              <w:rPr>
                <w:szCs w:val="24"/>
              </w:rPr>
              <w:t>42,553,162.19</w:t>
            </w:r>
          </w:p>
        </w:tc>
      </w:tr>
      <w:tr w:rsidR="00A62CF7">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A62CF7" w:rsidRDefault="00A62CF7">
            <w:pPr>
              <w:jc w:val="left"/>
              <w:rPr>
                <w:szCs w:val="24"/>
              </w:rPr>
            </w:pPr>
            <w:r>
              <w:rPr>
                <w:rFonts w:hint="eastAsia"/>
                <w:szCs w:val="24"/>
              </w:rPr>
              <w:t xml:space="preserve">　　专项储备</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p>
        </w:tc>
        <w:tc>
          <w:tcPr>
            <w:tcW w:w="2966"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p>
        </w:tc>
      </w:tr>
      <w:tr w:rsidR="00A62CF7">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A62CF7" w:rsidRDefault="00A62CF7">
            <w:pPr>
              <w:jc w:val="left"/>
              <w:rPr>
                <w:szCs w:val="24"/>
              </w:rPr>
            </w:pPr>
            <w:r>
              <w:rPr>
                <w:rFonts w:hint="eastAsia"/>
                <w:szCs w:val="24"/>
              </w:rPr>
              <w:t xml:space="preserve">　　盈余公积</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r>
              <w:rPr>
                <w:szCs w:val="24"/>
              </w:rPr>
              <w:t>64,190,893.95</w:t>
            </w:r>
          </w:p>
        </w:tc>
        <w:tc>
          <w:tcPr>
            <w:tcW w:w="2966"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r>
              <w:rPr>
                <w:szCs w:val="24"/>
              </w:rPr>
              <w:t>64,190,893.95</w:t>
            </w:r>
          </w:p>
        </w:tc>
      </w:tr>
      <w:tr w:rsidR="00A62CF7">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A62CF7" w:rsidRDefault="00A62CF7">
            <w:pPr>
              <w:jc w:val="left"/>
              <w:rPr>
                <w:szCs w:val="24"/>
              </w:rPr>
            </w:pPr>
            <w:r>
              <w:rPr>
                <w:rFonts w:hint="eastAsia"/>
                <w:szCs w:val="24"/>
              </w:rPr>
              <w:t xml:space="preserve">　　未分配利润</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r>
              <w:rPr>
                <w:szCs w:val="24"/>
              </w:rPr>
              <w:t>370,025,804.29</w:t>
            </w:r>
          </w:p>
        </w:tc>
        <w:tc>
          <w:tcPr>
            <w:tcW w:w="2966"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r>
              <w:rPr>
                <w:szCs w:val="24"/>
              </w:rPr>
              <w:t>337,772,410.05</w:t>
            </w:r>
          </w:p>
        </w:tc>
      </w:tr>
      <w:tr w:rsidR="00A62CF7">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A62CF7" w:rsidRDefault="00A62CF7">
            <w:pPr>
              <w:jc w:val="left"/>
              <w:rPr>
                <w:szCs w:val="24"/>
              </w:rPr>
            </w:pPr>
            <w:r>
              <w:rPr>
                <w:rFonts w:hint="eastAsia"/>
                <w:szCs w:val="24"/>
              </w:rPr>
              <w:t>所有者权益合计</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r>
              <w:rPr>
                <w:szCs w:val="24"/>
              </w:rPr>
              <w:t>4,116,296,258.12</w:t>
            </w:r>
          </w:p>
        </w:tc>
        <w:tc>
          <w:tcPr>
            <w:tcW w:w="2966"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r>
              <w:rPr>
                <w:szCs w:val="24"/>
              </w:rPr>
              <w:t>4,118,869,783.51</w:t>
            </w:r>
          </w:p>
        </w:tc>
      </w:tr>
      <w:tr w:rsidR="00A62CF7">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A62CF7" w:rsidRDefault="00A62CF7">
            <w:pPr>
              <w:jc w:val="left"/>
              <w:rPr>
                <w:szCs w:val="24"/>
              </w:rPr>
            </w:pPr>
            <w:r>
              <w:rPr>
                <w:rFonts w:hint="eastAsia"/>
                <w:szCs w:val="24"/>
              </w:rPr>
              <w:t>负债和所有者权益总计</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r>
              <w:rPr>
                <w:szCs w:val="24"/>
              </w:rPr>
              <w:t>5,354,018,196.59</w:t>
            </w:r>
          </w:p>
        </w:tc>
        <w:tc>
          <w:tcPr>
            <w:tcW w:w="2966"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r>
              <w:rPr>
                <w:szCs w:val="24"/>
              </w:rPr>
              <w:t>5,431,046,732.15</w:t>
            </w:r>
          </w:p>
        </w:tc>
      </w:tr>
    </w:tbl>
    <w:p w:rsidR="00A62CF7" w:rsidRDefault="00A62CF7">
      <w:pPr>
        <w:pStyle w:val="Section"/>
        <w:outlineLvl w:val="2"/>
        <w:rPr>
          <w:bCs w:val="0"/>
          <w:szCs w:val="24"/>
        </w:rPr>
      </w:pPr>
      <w:r>
        <w:rPr>
          <w:bCs w:val="0"/>
          <w:szCs w:val="24"/>
        </w:rPr>
        <w:t>3</w:t>
      </w:r>
      <w:r>
        <w:rPr>
          <w:rFonts w:hint="eastAsia"/>
          <w:bCs w:val="0"/>
          <w:szCs w:val="24"/>
        </w:rPr>
        <w:t>、合并本报告期利润表</w:t>
      </w:r>
    </w:p>
    <w:p w:rsidR="00A62CF7" w:rsidRDefault="00A62CF7">
      <w:pPr>
        <w:jc w:val="right"/>
        <w:rPr>
          <w:szCs w:val="24"/>
        </w:rPr>
      </w:pPr>
      <w:r>
        <w:rPr>
          <w:rFonts w:hint="eastAsia"/>
          <w:szCs w:val="24"/>
        </w:rPr>
        <w:t>单位：元</w:t>
      </w:r>
    </w:p>
    <w:tbl>
      <w:tblPr>
        <w:tblW w:w="0" w:type="auto"/>
        <w:tblInd w:w="28" w:type="dxa"/>
        <w:tblLayout w:type="fixed"/>
        <w:tblCellMar>
          <w:left w:w="28" w:type="dxa"/>
          <w:right w:w="28" w:type="dxa"/>
        </w:tblCellMar>
        <w:tblLook w:val="0000" w:firstRow="0" w:lastRow="0" w:firstColumn="0" w:lastColumn="0" w:noHBand="0" w:noVBand="0"/>
      </w:tblPr>
      <w:tblGrid>
        <w:gridCol w:w="2967"/>
        <w:gridCol w:w="3300"/>
        <w:gridCol w:w="3301"/>
      </w:tblGrid>
      <w:tr w:rsidR="00A62CF7">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A62CF7" w:rsidRDefault="00A62CF7">
            <w:pPr>
              <w:jc w:val="center"/>
              <w:rPr>
                <w:szCs w:val="24"/>
              </w:rPr>
            </w:pPr>
            <w:r>
              <w:rPr>
                <w:rFonts w:hint="eastAsia"/>
                <w:szCs w:val="24"/>
              </w:rPr>
              <w:t>项目</w:t>
            </w:r>
          </w:p>
        </w:tc>
        <w:tc>
          <w:tcPr>
            <w:tcW w:w="3300" w:type="dxa"/>
            <w:tcBorders>
              <w:top w:val="single" w:sz="4" w:space="0" w:color="auto"/>
              <w:left w:val="single" w:sz="4" w:space="0" w:color="auto"/>
              <w:bottom w:val="single" w:sz="4" w:space="0" w:color="auto"/>
              <w:right w:val="single" w:sz="4" w:space="0" w:color="auto"/>
            </w:tcBorders>
            <w:shd w:val="clear" w:color="auto" w:fill="D3D3D3"/>
            <w:vAlign w:val="center"/>
          </w:tcPr>
          <w:p w:rsidR="00A62CF7" w:rsidRDefault="00A62CF7">
            <w:pPr>
              <w:jc w:val="center"/>
              <w:rPr>
                <w:szCs w:val="24"/>
              </w:rPr>
            </w:pPr>
            <w:r>
              <w:rPr>
                <w:rFonts w:hint="eastAsia"/>
                <w:szCs w:val="24"/>
              </w:rPr>
              <w:t>本期发生额</w:t>
            </w:r>
          </w:p>
        </w:tc>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A62CF7" w:rsidRDefault="00A62CF7">
            <w:pPr>
              <w:jc w:val="center"/>
              <w:rPr>
                <w:szCs w:val="24"/>
              </w:rPr>
            </w:pPr>
            <w:r>
              <w:rPr>
                <w:rFonts w:hint="eastAsia"/>
                <w:szCs w:val="24"/>
              </w:rPr>
              <w:t>上期发生额</w:t>
            </w:r>
          </w:p>
        </w:tc>
      </w:tr>
      <w:tr w:rsidR="00A62CF7">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A62CF7" w:rsidRDefault="00A62CF7">
            <w:pPr>
              <w:jc w:val="left"/>
              <w:rPr>
                <w:szCs w:val="24"/>
              </w:rPr>
            </w:pPr>
            <w:r>
              <w:rPr>
                <w:rFonts w:hint="eastAsia"/>
                <w:szCs w:val="24"/>
              </w:rPr>
              <w:t>一、营业总收入</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r>
              <w:rPr>
                <w:szCs w:val="24"/>
              </w:rPr>
              <w:t>483,116,838.44</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r>
              <w:rPr>
                <w:szCs w:val="24"/>
              </w:rPr>
              <w:t>480,319,028.17</w:t>
            </w:r>
          </w:p>
        </w:tc>
      </w:tr>
      <w:tr w:rsidR="00A62CF7">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A62CF7" w:rsidRDefault="00A62CF7">
            <w:pPr>
              <w:jc w:val="left"/>
              <w:rPr>
                <w:szCs w:val="24"/>
              </w:rPr>
            </w:pPr>
            <w:r>
              <w:rPr>
                <w:rFonts w:hint="eastAsia"/>
                <w:szCs w:val="24"/>
              </w:rPr>
              <w:t xml:space="preserve">　　其中：营业收入</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r>
              <w:rPr>
                <w:szCs w:val="24"/>
              </w:rPr>
              <w:t>483,116,838.44</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r>
              <w:rPr>
                <w:szCs w:val="24"/>
              </w:rPr>
              <w:t>480,319,028.17</w:t>
            </w:r>
          </w:p>
        </w:tc>
      </w:tr>
      <w:tr w:rsidR="00A62CF7">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A62CF7" w:rsidRDefault="00A62CF7">
            <w:pPr>
              <w:jc w:val="left"/>
              <w:rPr>
                <w:szCs w:val="24"/>
              </w:rPr>
            </w:pPr>
            <w:r>
              <w:rPr>
                <w:rFonts w:hint="eastAsia"/>
                <w:szCs w:val="24"/>
              </w:rPr>
              <w:t xml:space="preserve">　　　　　利息收入</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p>
        </w:tc>
      </w:tr>
      <w:tr w:rsidR="00A62CF7">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A62CF7" w:rsidRDefault="00A62CF7">
            <w:pPr>
              <w:jc w:val="left"/>
              <w:rPr>
                <w:szCs w:val="24"/>
              </w:rPr>
            </w:pPr>
            <w:r>
              <w:rPr>
                <w:rFonts w:hint="eastAsia"/>
                <w:szCs w:val="24"/>
              </w:rPr>
              <w:t xml:space="preserve">　　　　　已赚保费</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p>
        </w:tc>
      </w:tr>
      <w:tr w:rsidR="00A62CF7">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A62CF7" w:rsidRDefault="00A62CF7">
            <w:pPr>
              <w:jc w:val="left"/>
              <w:rPr>
                <w:szCs w:val="24"/>
              </w:rPr>
            </w:pPr>
            <w:r>
              <w:rPr>
                <w:rFonts w:hint="eastAsia"/>
                <w:szCs w:val="24"/>
              </w:rPr>
              <w:t xml:space="preserve">　　　　　手续费及佣金收入</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p>
        </w:tc>
      </w:tr>
      <w:tr w:rsidR="00A62CF7">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A62CF7" w:rsidRDefault="00A62CF7">
            <w:pPr>
              <w:jc w:val="left"/>
              <w:rPr>
                <w:szCs w:val="24"/>
              </w:rPr>
            </w:pPr>
            <w:r>
              <w:rPr>
                <w:rFonts w:hint="eastAsia"/>
                <w:szCs w:val="24"/>
              </w:rPr>
              <w:t>二、营业总成本</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r>
              <w:rPr>
                <w:szCs w:val="24"/>
              </w:rPr>
              <w:t>498,065,094.99</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r>
              <w:rPr>
                <w:szCs w:val="24"/>
              </w:rPr>
              <w:t>459,981,551.34</w:t>
            </w:r>
          </w:p>
        </w:tc>
      </w:tr>
      <w:tr w:rsidR="00A62CF7">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A62CF7" w:rsidRDefault="00A62CF7">
            <w:pPr>
              <w:jc w:val="left"/>
              <w:rPr>
                <w:szCs w:val="24"/>
              </w:rPr>
            </w:pPr>
            <w:r>
              <w:rPr>
                <w:rFonts w:hint="eastAsia"/>
                <w:szCs w:val="24"/>
              </w:rPr>
              <w:t xml:space="preserve">　　其中：营业成本</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r>
              <w:rPr>
                <w:szCs w:val="24"/>
              </w:rPr>
              <w:t>369,198,243.14</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r>
              <w:rPr>
                <w:szCs w:val="24"/>
              </w:rPr>
              <w:t>340,592,374.99</w:t>
            </w:r>
          </w:p>
        </w:tc>
      </w:tr>
      <w:tr w:rsidR="00A62CF7">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A62CF7" w:rsidRDefault="00A62CF7">
            <w:pPr>
              <w:jc w:val="left"/>
              <w:rPr>
                <w:szCs w:val="24"/>
              </w:rPr>
            </w:pPr>
            <w:r>
              <w:rPr>
                <w:rFonts w:hint="eastAsia"/>
                <w:szCs w:val="24"/>
              </w:rPr>
              <w:t xml:space="preserve">　　　　　利息支出</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p>
        </w:tc>
      </w:tr>
      <w:tr w:rsidR="00A62CF7">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A62CF7" w:rsidRDefault="00A62CF7">
            <w:pPr>
              <w:jc w:val="left"/>
              <w:rPr>
                <w:szCs w:val="24"/>
              </w:rPr>
            </w:pPr>
            <w:r>
              <w:rPr>
                <w:rFonts w:hint="eastAsia"/>
                <w:szCs w:val="24"/>
              </w:rPr>
              <w:t xml:space="preserve">　　　　　手续费及佣金支出</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p>
        </w:tc>
      </w:tr>
      <w:tr w:rsidR="00A62CF7">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A62CF7" w:rsidRDefault="00A62CF7">
            <w:pPr>
              <w:jc w:val="left"/>
              <w:rPr>
                <w:szCs w:val="24"/>
              </w:rPr>
            </w:pPr>
            <w:r>
              <w:rPr>
                <w:rFonts w:hint="eastAsia"/>
                <w:szCs w:val="24"/>
              </w:rPr>
              <w:t xml:space="preserve">　　　　　退保金</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p>
        </w:tc>
      </w:tr>
      <w:tr w:rsidR="00A62CF7">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A62CF7" w:rsidRDefault="00A62CF7">
            <w:pPr>
              <w:jc w:val="left"/>
              <w:rPr>
                <w:szCs w:val="24"/>
              </w:rPr>
            </w:pPr>
            <w:r>
              <w:rPr>
                <w:rFonts w:hint="eastAsia"/>
                <w:szCs w:val="24"/>
              </w:rPr>
              <w:t xml:space="preserve">　　　　　赔付支出净额</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p>
        </w:tc>
      </w:tr>
      <w:tr w:rsidR="00A62CF7">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A62CF7" w:rsidRDefault="00A62CF7">
            <w:pPr>
              <w:jc w:val="left"/>
              <w:rPr>
                <w:szCs w:val="24"/>
              </w:rPr>
            </w:pPr>
            <w:r>
              <w:rPr>
                <w:rFonts w:hint="eastAsia"/>
                <w:szCs w:val="24"/>
              </w:rPr>
              <w:t xml:space="preserve">　　　　　提取保险合同准备金净额</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p>
        </w:tc>
      </w:tr>
      <w:tr w:rsidR="00A62CF7">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A62CF7" w:rsidRDefault="00A62CF7">
            <w:pPr>
              <w:jc w:val="left"/>
              <w:rPr>
                <w:szCs w:val="24"/>
              </w:rPr>
            </w:pPr>
            <w:r>
              <w:rPr>
                <w:rFonts w:hint="eastAsia"/>
                <w:szCs w:val="24"/>
              </w:rPr>
              <w:t xml:space="preserve">　　　　　保单红利支出</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p>
        </w:tc>
      </w:tr>
      <w:tr w:rsidR="00A62CF7">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A62CF7" w:rsidRDefault="00A62CF7">
            <w:pPr>
              <w:jc w:val="left"/>
              <w:rPr>
                <w:szCs w:val="24"/>
              </w:rPr>
            </w:pPr>
            <w:r>
              <w:rPr>
                <w:rFonts w:hint="eastAsia"/>
                <w:szCs w:val="24"/>
              </w:rPr>
              <w:t xml:space="preserve">　　　　　分保费用</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p>
        </w:tc>
      </w:tr>
      <w:tr w:rsidR="00A62CF7">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A62CF7" w:rsidRDefault="00A62CF7">
            <w:pPr>
              <w:jc w:val="left"/>
              <w:rPr>
                <w:szCs w:val="24"/>
              </w:rPr>
            </w:pPr>
            <w:r>
              <w:rPr>
                <w:rFonts w:hint="eastAsia"/>
                <w:szCs w:val="24"/>
              </w:rPr>
              <w:t xml:space="preserve">　　　　　税金及附加</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r>
              <w:rPr>
                <w:szCs w:val="24"/>
              </w:rPr>
              <w:t>490,162.08</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r>
              <w:rPr>
                <w:szCs w:val="24"/>
              </w:rPr>
              <w:t>717,645.82</w:t>
            </w:r>
          </w:p>
        </w:tc>
      </w:tr>
      <w:tr w:rsidR="00A62CF7">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A62CF7" w:rsidRDefault="00A62CF7">
            <w:pPr>
              <w:jc w:val="left"/>
              <w:rPr>
                <w:szCs w:val="24"/>
              </w:rPr>
            </w:pPr>
            <w:r>
              <w:rPr>
                <w:rFonts w:hint="eastAsia"/>
                <w:szCs w:val="24"/>
              </w:rPr>
              <w:t xml:space="preserve">　　　　　销售费用</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r>
              <w:rPr>
                <w:szCs w:val="24"/>
              </w:rPr>
              <w:t>29,885,786.35</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r>
              <w:rPr>
                <w:szCs w:val="24"/>
              </w:rPr>
              <w:t>25,987,407.55</w:t>
            </w:r>
          </w:p>
        </w:tc>
      </w:tr>
      <w:tr w:rsidR="00A62CF7">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A62CF7" w:rsidRDefault="00A62CF7">
            <w:pPr>
              <w:jc w:val="left"/>
              <w:rPr>
                <w:szCs w:val="24"/>
              </w:rPr>
            </w:pPr>
            <w:r>
              <w:rPr>
                <w:rFonts w:hint="eastAsia"/>
                <w:szCs w:val="24"/>
              </w:rPr>
              <w:t xml:space="preserve">　　　　　管理费用</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r>
              <w:rPr>
                <w:szCs w:val="24"/>
              </w:rPr>
              <w:t>52,068,905.81</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r>
              <w:rPr>
                <w:szCs w:val="24"/>
              </w:rPr>
              <w:t>40,345,448.72</w:t>
            </w:r>
          </w:p>
        </w:tc>
      </w:tr>
      <w:tr w:rsidR="00A62CF7">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A62CF7" w:rsidRDefault="00A62CF7">
            <w:pPr>
              <w:jc w:val="left"/>
              <w:rPr>
                <w:szCs w:val="24"/>
              </w:rPr>
            </w:pPr>
            <w:r>
              <w:rPr>
                <w:rFonts w:hint="eastAsia"/>
                <w:szCs w:val="24"/>
              </w:rPr>
              <w:t xml:space="preserve">　　　　　研发费用</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r>
              <w:rPr>
                <w:szCs w:val="24"/>
              </w:rPr>
              <w:t>32,641,139.91</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r>
              <w:rPr>
                <w:szCs w:val="24"/>
              </w:rPr>
              <w:t>36,810,499.65</w:t>
            </w:r>
          </w:p>
        </w:tc>
      </w:tr>
      <w:tr w:rsidR="00A62CF7">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A62CF7" w:rsidRDefault="00A62CF7">
            <w:pPr>
              <w:jc w:val="left"/>
              <w:rPr>
                <w:szCs w:val="24"/>
              </w:rPr>
            </w:pPr>
            <w:r>
              <w:rPr>
                <w:rFonts w:hint="eastAsia"/>
                <w:szCs w:val="24"/>
              </w:rPr>
              <w:t xml:space="preserve">　　　　　财务费用</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r>
              <w:rPr>
                <w:szCs w:val="24"/>
              </w:rPr>
              <w:t>11,846,648.00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r>
              <w:rPr>
                <w:szCs w:val="24"/>
              </w:rPr>
              <w:t>4,445,723.85</w:t>
            </w:r>
          </w:p>
        </w:tc>
      </w:tr>
      <w:tr w:rsidR="00A62CF7">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A62CF7" w:rsidRDefault="00A62CF7">
            <w:pPr>
              <w:jc w:val="left"/>
              <w:rPr>
                <w:szCs w:val="24"/>
              </w:rPr>
            </w:pPr>
            <w:r>
              <w:rPr>
                <w:rFonts w:hint="eastAsia"/>
                <w:szCs w:val="24"/>
              </w:rPr>
              <w:t xml:space="preserve">　　　　　　其中：利息费用</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r>
              <w:rPr>
                <w:szCs w:val="24"/>
              </w:rPr>
              <w:t>12,420,090.39</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r>
              <w:rPr>
                <w:szCs w:val="24"/>
              </w:rPr>
              <w:t>5,636,739.53</w:t>
            </w:r>
          </w:p>
        </w:tc>
      </w:tr>
      <w:tr w:rsidR="00A62CF7">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A62CF7" w:rsidRDefault="00A62CF7">
            <w:pPr>
              <w:jc w:val="left"/>
              <w:rPr>
                <w:szCs w:val="24"/>
              </w:rPr>
            </w:pPr>
            <w:r>
              <w:rPr>
                <w:rFonts w:hint="eastAsia"/>
                <w:szCs w:val="24"/>
              </w:rPr>
              <w:t xml:space="preserve">　　　　　　　　　利息收入</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r>
              <w:rPr>
                <w:szCs w:val="24"/>
              </w:rPr>
              <w:t>1,413,789.41</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r>
              <w:rPr>
                <w:szCs w:val="24"/>
              </w:rPr>
              <w:t>1,219,028.58</w:t>
            </w:r>
          </w:p>
        </w:tc>
      </w:tr>
      <w:tr w:rsidR="00A62CF7">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A62CF7" w:rsidRDefault="00A62CF7">
            <w:pPr>
              <w:jc w:val="left"/>
              <w:rPr>
                <w:szCs w:val="24"/>
              </w:rPr>
            </w:pPr>
            <w:r>
              <w:rPr>
                <w:rFonts w:hint="eastAsia"/>
                <w:szCs w:val="24"/>
              </w:rPr>
              <w:t xml:space="preserve">　　　　　资产减值损失</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r>
              <w:rPr>
                <w:szCs w:val="24"/>
              </w:rPr>
              <w:t>1,934,209.70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r>
              <w:rPr>
                <w:szCs w:val="24"/>
              </w:rPr>
              <w:t>11,082,450.76</w:t>
            </w:r>
          </w:p>
        </w:tc>
      </w:tr>
      <w:tr w:rsidR="00A62CF7">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A62CF7" w:rsidRDefault="00A62CF7">
            <w:pPr>
              <w:jc w:val="left"/>
              <w:rPr>
                <w:szCs w:val="24"/>
              </w:rPr>
            </w:pPr>
            <w:r>
              <w:rPr>
                <w:rFonts w:hint="eastAsia"/>
                <w:szCs w:val="24"/>
              </w:rPr>
              <w:lastRenderedPageBreak/>
              <w:t xml:space="preserve">　　加：其他收益</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r>
              <w:rPr>
                <w:szCs w:val="24"/>
              </w:rPr>
              <w:t>1,381,180.74</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r>
              <w:rPr>
                <w:szCs w:val="24"/>
              </w:rPr>
              <w:t>663,920.88</w:t>
            </w:r>
          </w:p>
        </w:tc>
      </w:tr>
      <w:tr w:rsidR="00A62CF7">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A62CF7" w:rsidRDefault="00A62CF7">
            <w:pPr>
              <w:jc w:val="left"/>
              <w:rPr>
                <w:szCs w:val="24"/>
              </w:rPr>
            </w:pPr>
            <w:r>
              <w:rPr>
                <w:rFonts w:hint="eastAsia"/>
                <w:szCs w:val="24"/>
              </w:rPr>
              <w:t xml:space="preserve">　　　　投资收益（损失以</w:t>
            </w:r>
            <w:r>
              <w:rPr>
                <w:szCs w:val="24"/>
              </w:rPr>
              <w:t>“</w:t>
            </w:r>
            <w:r>
              <w:rPr>
                <w:rFonts w:hint="eastAsia"/>
                <w:szCs w:val="24"/>
              </w:rPr>
              <w:t>－</w:t>
            </w:r>
            <w:r>
              <w:rPr>
                <w:szCs w:val="24"/>
              </w:rPr>
              <w:t>”</w:t>
            </w:r>
            <w:r>
              <w:rPr>
                <w:rFonts w:hint="eastAsia"/>
                <w:szCs w:val="24"/>
              </w:rPr>
              <w:t>号填列）</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r>
              <w:rPr>
                <w:szCs w:val="24"/>
              </w:rPr>
              <w:t>18,827,410.81</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r>
              <w:rPr>
                <w:szCs w:val="24"/>
              </w:rPr>
              <w:t>3,597,349.36</w:t>
            </w:r>
          </w:p>
        </w:tc>
      </w:tr>
      <w:tr w:rsidR="00A62CF7">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A62CF7" w:rsidRDefault="00A62CF7">
            <w:pPr>
              <w:jc w:val="left"/>
              <w:rPr>
                <w:szCs w:val="24"/>
              </w:rPr>
            </w:pPr>
            <w:r>
              <w:rPr>
                <w:rFonts w:hint="eastAsia"/>
                <w:szCs w:val="24"/>
              </w:rPr>
              <w:t xml:space="preserve">　　　　　其中：对联营企业和合营企业的投资收益</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r>
              <w:rPr>
                <w:szCs w:val="24"/>
              </w:rPr>
              <w:t>-1,577,663.47</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r>
              <w:rPr>
                <w:szCs w:val="24"/>
              </w:rPr>
              <w:t>-720,077.26</w:t>
            </w:r>
          </w:p>
        </w:tc>
      </w:tr>
      <w:tr w:rsidR="00A62CF7">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A62CF7" w:rsidRDefault="00A62CF7">
            <w:pPr>
              <w:jc w:val="left"/>
              <w:rPr>
                <w:szCs w:val="24"/>
              </w:rPr>
            </w:pPr>
            <w:r>
              <w:rPr>
                <w:rFonts w:hint="eastAsia"/>
                <w:szCs w:val="24"/>
              </w:rPr>
              <w:t xml:space="preserve">　　　　公允价值变动收益（损失以</w:t>
            </w:r>
            <w:r>
              <w:rPr>
                <w:szCs w:val="24"/>
              </w:rPr>
              <w:t>“</w:t>
            </w:r>
            <w:r>
              <w:rPr>
                <w:rFonts w:hint="eastAsia"/>
                <w:szCs w:val="24"/>
              </w:rPr>
              <w:t>－</w:t>
            </w:r>
            <w:r>
              <w:rPr>
                <w:szCs w:val="24"/>
              </w:rPr>
              <w:t>”</w:t>
            </w:r>
            <w:r>
              <w:rPr>
                <w:rFonts w:hint="eastAsia"/>
                <w:szCs w:val="24"/>
              </w:rPr>
              <w:t>号填列）</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p>
        </w:tc>
      </w:tr>
      <w:tr w:rsidR="00A62CF7">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A62CF7" w:rsidRDefault="00A62CF7">
            <w:pPr>
              <w:jc w:val="left"/>
              <w:rPr>
                <w:szCs w:val="24"/>
              </w:rPr>
            </w:pPr>
            <w:r>
              <w:rPr>
                <w:rFonts w:hint="eastAsia"/>
                <w:szCs w:val="24"/>
              </w:rPr>
              <w:t xml:space="preserve">　　　　汇兑收益（损失以</w:t>
            </w:r>
            <w:r>
              <w:rPr>
                <w:szCs w:val="24"/>
              </w:rPr>
              <w:t>“-”</w:t>
            </w:r>
            <w:r>
              <w:rPr>
                <w:rFonts w:hint="eastAsia"/>
                <w:szCs w:val="24"/>
              </w:rPr>
              <w:t>号填列）</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p>
        </w:tc>
      </w:tr>
      <w:tr w:rsidR="00A62CF7">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A62CF7" w:rsidRDefault="00A62CF7">
            <w:pPr>
              <w:jc w:val="left"/>
              <w:rPr>
                <w:szCs w:val="24"/>
              </w:rPr>
            </w:pPr>
            <w:r>
              <w:rPr>
                <w:rFonts w:hint="eastAsia"/>
                <w:szCs w:val="24"/>
              </w:rPr>
              <w:t xml:space="preserve">　　　　资产处置收益（损失以</w:t>
            </w:r>
            <w:r>
              <w:rPr>
                <w:szCs w:val="24"/>
              </w:rPr>
              <w:t>“-”</w:t>
            </w:r>
            <w:r>
              <w:rPr>
                <w:rFonts w:hint="eastAsia"/>
                <w:szCs w:val="24"/>
              </w:rPr>
              <w:t>号填列）</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r>
              <w:rPr>
                <w:szCs w:val="24"/>
              </w:rPr>
              <w:t>81,031.16</w:t>
            </w:r>
          </w:p>
        </w:tc>
      </w:tr>
      <w:tr w:rsidR="00A62CF7">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A62CF7" w:rsidRDefault="00A62CF7">
            <w:pPr>
              <w:jc w:val="left"/>
              <w:rPr>
                <w:szCs w:val="24"/>
              </w:rPr>
            </w:pPr>
            <w:r>
              <w:rPr>
                <w:rFonts w:hint="eastAsia"/>
                <w:szCs w:val="24"/>
              </w:rPr>
              <w:t>三、营业利润（亏损以</w:t>
            </w:r>
            <w:r>
              <w:rPr>
                <w:szCs w:val="24"/>
              </w:rPr>
              <w:t>“</w:t>
            </w:r>
            <w:r>
              <w:rPr>
                <w:rFonts w:hint="eastAsia"/>
                <w:szCs w:val="24"/>
              </w:rPr>
              <w:t>－</w:t>
            </w:r>
            <w:r>
              <w:rPr>
                <w:szCs w:val="24"/>
              </w:rPr>
              <w:t>”</w:t>
            </w:r>
            <w:r>
              <w:rPr>
                <w:rFonts w:hint="eastAsia"/>
                <w:szCs w:val="24"/>
              </w:rPr>
              <w:t>号填列）</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r>
              <w:rPr>
                <w:szCs w:val="24"/>
              </w:rPr>
              <w:t>5,260,335.00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r>
              <w:rPr>
                <w:szCs w:val="24"/>
              </w:rPr>
              <w:t>24,679,778.23</w:t>
            </w:r>
          </w:p>
        </w:tc>
      </w:tr>
      <w:tr w:rsidR="00A62CF7">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A62CF7" w:rsidRDefault="00A62CF7">
            <w:pPr>
              <w:jc w:val="left"/>
              <w:rPr>
                <w:szCs w:val="24"/>
              </w:rPr>
            </w:pPr>
            <w:r>
              <w:rPr>
                <w:rFonts w:hint="eastAsia"/>
                <w:szCs w:val="24"/>
              </w:rPr>
              <w:t xml:space="preserve">　　加：营业外收入</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r>
              <w:rPr>
                <w:szCs w:val="24"/>
              </w:rPr>
              <w:t>1,511,103.91</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r>
              <w:rPr>
                <w:szCs w:val="24"/>
              </w:rPr>
              <w:t>7,863,711.31</w:t>
            </w:r>
          </w:p>
        </w:tc>
      </w:tr>
      <w:tr w:rsidR="00A62CF7">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A62CF7" w:rsidRDefault="00A62CF7">
            <w:pPr>
              <w:jc w:val="left"/>
              <w:rPr>
                <w:szCs w:val="24"/>
              </w:rPr>
            </w:pPr>
            <w:r>
              <w:rPr>
                <w:rFonts w:hint="eastAsia"/>
                <w:szCs w:val="24"/>
              </w:rPr>
              <w:t xml:space="preserve">　　减：营业外支出</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r>
              <w:rPr>
                <w:szCs w:val="24"/>
              </w:rPr>
              <w:t>199,726.96</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r>
              <w:rPr>
                <w:szCs w:val="24"/>
              </w:rPr>
              <w:t>138,614.27</w:t>
            </w:r>
          </w:p>
        </w:tc>
      </w:tr>
      <w:tr w:rsidR="00A62CF7">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A62CF7" w:rsidRDefault="00A62CF7">
            <w:pPr>
              <w:jc w:val="left"/>
              <w:rPr>
                <w:szCs w:val="24"/>
              </w:rPr>
            </w:pPr>
            <w:r>
              <w:rPr>
                <w:rFonts w:hint="eastAsia"/>
                <w:szCs w:val="24"/>
              </w:rPr>
              <w:t>四、利润总额（亏损总额以</w:t>
            </w:r>
            <w:r>
              <w:rPr>
                <w:szCs w:val="24"/>
              </w:rPr>
              <w:t>“</w:t>
            </w:r>
            <w:r>
              <w:rPr>
                <w:rFonts w:hint="eastAsia"/>
                <w:szCs w:val="24"/>
              </w:rPr>
              <w:t>－</w:t>
            </w:r>
            <w:r>
              <w:rPr>
                <w:szCs w:val="24"/>
              </w:rPr>
              <w:t>”</w:t>
            </w:r>
            <w:r>
              <w:rPr>
                <w:rFonts w:hint="eastAsia"/>
                <w:szCs w:val="24"/>
              </w:rPr>
              <w:t>号填列）</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r>
              <w:rPr>
                <w:szCs w:val="24"/>
              </w:rPr>
              <w:t>6,571,711.95</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r>
              <w:rPr>
                <w:szCs w:val="24"/>
              </w:rPr>
              <w:t>32,404,875.27</w:t>
            </w:r>
          </w:p>
        </w:tc>
      </w:tr>
      <w:tr w:rsidR="00A62CF7">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A62CF7" w:rsidRDefault="00A62CF7">
            <w:pPr>
              <w:jc w:val="left"/>
              <w:rPr>
                <w:szCs w:val="24"/>
              </w:rPr>
            </w:pPr>
            <w:r>
              <w:rPr>
                <w:rFonts w:hint="eastAsia"/>
                <w:szCs w:val="24"/>
              </w:rPr>
              <w:t xml:space="preserve">　　减：所得税费用</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r>
              <w:rPr>
                <w:szCs w:val="24"/>
              </w:rPr>
              <w:t>5,349,736.18</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r>
              <w:rPr>
                <w:szCs w:val="24"/>
              </w:rPr>
              <w:t>7,696,847.72</w:t>
            </w:r>
          </w:p>
        </w:tc>
      </w:tr>
      <w:tr w:rsidR="00A62CF7">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A62CF7" w:rsidRDefault="00A62CF7">
            <w:pPr>
              <w:jc w:val="left"/>
              <w:rPr>
                <w:szCs w:val="24"/>
              </w:rPr>
            </w:pPr>
            <w:r>
              <w:rPr>
                <w:rFonts w:hint="eastAsia"/>
                <w:szCs w:val="24"/>
              </w:rPr>
              <w:t>五、净利润（净亏损以</w:t>
            </w:r>
            <w:r>
              <w:rPr>
                <w:szCs w:val="24"/>
              </w:rPr>
              <w:t>“</w:t>
            </w:r>
            <w:r>
              <w:rPr>
                <w:rFonts w:hint="eastAsia"/>
                <w:szCs w:val="24"/>
              </w:rPr>
              <w:t>－</w:t>
            </w:r>
            <w:r>
              <w:rPr>
                <w:szCs w:val="24"/>
              </w:rPr>
              <w:t>”</w:t>
            </w:r>
            <w:r>
              <w:rPr>
                <w:rFonts w:hint="eastAsia"/>
                <w:szCs w:val="24"/>
              </w:rPr>
              <w:t>号填列）</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r>
              <w:rPr>
                <w:szCs w:val="24"/>
              </w:rPr>
              <w:t>1,221,975.77</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r>
              <w:rPr>
                <w:szCs w:val="24"/>
              </w:rPr>
              <w:t>24,708,027.55</w:t>
            </w:r>
          </w:p>
        </w:tc>
      </w:tr>
      <w:tr w:rsidR="00A62CF7">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A62CF7" w:rsidRDefault="00A62CF7">
            <w:pPr>
              <w:jc w:val="left"/>
              <w:rPr>
                <w:szCs w:val="24"/>
              </w:rPr>
            </w:pPr>
            <w:r>
              <w:rPr>
                <w:rFonts w:hint="eastAsia"/>
                <w:szCs w:val="24"/>
              </w:rPr>
              <w:t xml:space="preserve">　　（一）持续经营净利润（净亏损以</w:t>
            </w:r>
            <w:r>
              <w:rPr>
                <w:szCs w:val="24"/>
              </w:rPr>
              <w:t>“</w:t>
            </w:r>
            <w:r>
              <w:rPr>
                <w:rFonts w:hint="eastAsia"/>
                <w:szCs w:val="24"/>
              </w:rPr>
              <w:t>－</w:t>
            </w:r>
            <w:r>
              <w:rPr>
                <w:szCs w:val="24"/>
              </w:rPr>
              <w:t>”</w:t>
            </w:r>
            <w:r>
              <w:rPr>
                <w:rFonts w:hint="eastAsia"/>
                <w:szCs w:val="24"/>
              </w:rPr>
              <w:t>号填列）</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r>
              <w:rPr>
                <w:szCs w:val="24"/>
              </w:rPr>
              <w:t>1,221,975.77</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r>
              <w:rPr>
                <w:szCs w:val="24"/>
              </w:rPr>
              <w:t>24,708,027.55</w:t>
            </w:r>
          </w:p>
        </w:tc>
      </w:tr>
      <w:tr w:rsidR="00A62CF7">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A62CF7" w:rsidRDefault="00A62CF7">
            <w:pPr>
              <w:jc w:val="left"/>
              <w:rPr>
                <w:szCs w:val="24"/>
              </w:rPr>
            </w:pPr>
            <w:r>
              <w:rPr>
                <w:rFonts w:hint="eastAsia"/>
                <w:szCs w:val="24"/>
              </w:rPr>
              <w:t xml:space="preserve">　　（二）终止经营净利润（净亏损以</w:t>
            </w:r>
            <w:r>
              <w:rPr>
                <w:szCs w:val="24"/>
              </w:rPr>
              <w:t>“</w:t>
            </w:r>
            <w:r>
              <w:rPr>
                <w:rFonts w:hint="eastAsia"/>
                <w:szCs w:val="24"/>
              </w:rPr>
              <w:t>－</w:t>
            </w:r>
            <w:r>
              <w:rPr>
                <w:szCs w:val="24"/>
              </w:rPr>
              <w:t>”</w:t>
            </w:r>
            <w:r>
              <w:rPr>
                <w:rFonts w:hint="eastAsia"/>
                <w:szCs w:val="24"/>
              </w:rPr>
              <w:t>号填列）</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p>
        </w:tc>
      </w:tr>
      <w:tr w:rsidR="00A62CF7">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A62CF7" w:rsidRDefault="00A62CF7">
            <w:pPr>
              <w:jc w:val="left"/>
              <w:rPr>
                <w:szCs w:val="24"/>
              </w:rPr>
            </w:pPr>
            <w:r>
              <w:rPr>
                <w:rFonts w:hint="eastAsia"/>
                <w:szCs w:val="24"/>
              </w:rPr>
              <w:t xml:space="preserve">　　归属于母公司所有者的净利润</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r>
              <w:rPr>
                <w:szCs w:val="24"/>
              </w:rPr>
              <w:t>1,463,645.41</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r>
              <w:rPr>
                <w:szCs w:val="24"/>
              </w:rPr>
              <w:t>24,709,969.10</w:t>
            </w:r>
          </w:p>
        </w:tc>
      </w:tr>
      <w:tr w:rsidR="00A62CF7">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A62CF7" w:rsidRDefault="00A62CF7">
            <w:pPr>
              <w:jc w:val="left"/>
              <w:rPr>
                <w:szCs w:val="24"/>
              </w:rPr>
            </w:pPr>
            <w:r>
              <w:rPr>
                <w:rFonts w:hint="eastAsia"/>
                <w:szCs w:val="24"/>
              </w:rPr>
              <w:t xml:space="preserve">　　少数股东损益</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r>
              <w:rPr>
                <w:szCs w:val="24"/>
              </w:rPr>
              <w:t>-241,669.64</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r>
              <w:rPr>
                <w:szCs w:val="24"/>
              </w:rPr>
              <w:t>-1,941.55</w:t>
            </w:r>
          </w:p>
        </w:tc>
      </w:tr>
      <w:tr w:rsidR="00A62CF7">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A62CF7" w:rsidRDefault="00A62CF7">
            <w:pPr>
              <w:jc w:val="left"/>
              <w:rPr>
                <w:szCs w:val="24"/>
              </w:rPr>
            </w:pPr>
            <w:r>
              <w:rPr>
                <w:rFonts w:hint="eastAsia"/>
                <w:szCs w:val="24"/>
              </w:rPr>
              <w:t>六、其他综合收益的税后净额</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r>
              <w:rPr>
                <w:szCs w:val="24"/>
              </w:rPr>
              <w:t>-33,574,958.11</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r>
              <w:rPr>
                <w:szCs w:val="24"/>
              </w:rPr>
              <w:t>87,485,674.95</w:t>
            </w:r>
          </w:p>
        </w:tc>
      </w:tr>
      <w:tr w:rsidR="00A62CF7">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A62CF7" w:rsidRDefault="00A62CF7">
            <w:pPr>
              <w:jc w:val="left"/>
              <w:rPr>
                <w:szCs w:val="24"/>
              </w:rPr>
            </w:pPr>
            <w:r>
              <w:rPr>
                <w:rFonts w:hint="eastAsia"/>
                <w:szCs w:val="24"/>
              </w:rPr>
              <w:t xml:space="preserve">　归属母公司所有者的其他综合收益的税后净额</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r>
              <w:rPr>
                <w:szCs w:val="24"/>
              </w:rPr>
              <w:t>-33,574,958.11</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r>
              <w:rPr>
                <w:szCs w:val="24"/>
              </w:rPr>
              <w:t>87,485,674.95</w:t>
            </w:r>
          </w:p>
        </w:tc>
      </w:tr>
      <w:tr w:rsidR="00A62CF7">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A62CF7" w:rsidRDefault="00A62CF7">
            <w:pPr>
              <w:jc w:val="left"/>
              <w:rPr>
                <w:szCs w:val="24"/>
              </w:rPr>
            </w:pPr>
            <w:r>
              <w:rPr>
                <w:rFonts w:hint="eastAsia"/>
                <w:szCs w:val="24"/>
              </w:rPr>
              <w:t xml:space="preserve">　　（一）不能重分类进损益的其他综合收益</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p>
        </w:tc>
      </w:tr>
      <w:tr w:rsidR="00A62CF7">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A62CF7" w:rsidRDefault="00A62CF7">
            <w:pPr>
              <w:jc w:val="left"/>
              <w:rPr>
                <w:szCs w:val="24"/>
              </w:rPr>
            </w:pPr>
            <w:r>
              <w:rPr>
                <w:rFonts w:hint="eastAsia"/>
                <w:szCs w:val="24"/>
              </w:rPr>
              <w:t xml:space="preserve">　　　　　</w:t>
            </w:r>
            <w:r>
              <w:rPr>
                <w:szCs w:val="24"/>
              </w:rPr>
              <w:t>1.</w:t>
            </w:r>
            <w:r>
              <w:rPr>
                <w:rFonts w:hint="eastAsia"/>
                <w:szCs w:val="24"/>
              </w:rPr>
              <w:t>重新计量设定受益计划变动额</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p>
        </w:tc>
      </w:tr>
      <w:tr w:rsidR="00A62CF7">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A62CF7" w:rsidRDefault="00A62CF7">
            <w:pPr>
              <w:jc w:val="left"/>
              <w:rPr>
                <w:szCs w:val="24"/>
              </w:rPr>
            </w:pPr>
            <w:r>
              <w:rPr>
                <w:rFonts w:hint="eastAsia"/>
                <w:szCs w:val="24"/>
              </w:rPr>
              <w:t xml:space="preserve">　　　　　</w:t>
            </w:r>
            <w:r>
              <w:rPr>
                <w:szCs w:val="24"/>
              </w:rPr>
              <w:t>2.</w:t>
            </w:r>
            <w:r>
              <w:rPr>
                <w:rFonts w:hint="eastAsia"/>
                <w:szCs w:val="24"/>
              </w:rPr>
              <w:t>权益法下不能转损益的其他综合收益</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p>
        </w:tc>
      </w:tr>
      <w:tr w:rsidR="00A62CF7">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A62CF7" w:rsidRDefault="00A62CF7">
            <w:pPr>
              <w:jc w:val="left"/>
              <w:rPr>
                <w:szCs w:val="24"/>
              </w:rPr>
            </w:pPr>
            <w:r>
              <w:rPr>
                <w:rFonts w:hint="eastAsia"/>
                <w:szCs w:val="24"/>
              </w:rPr>
              <w:t xml:space="preserve">　　（二）将重分类进损益的其他综合收益</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r>
              <w:rPr>
                <w:szCs w:val="24"/>
              </w:rPr>
              <w:t>-33,574,958.11</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r>
              <w:rPr>
                <w:szCs w:val="24"/>
              </w:rPr>
              <w:t>87,485,674.95</w:t>
            </w:r>
          </w:p>
        </w:tc>
      </w:tr>
      <w:tr w:rsidR="00A62CF7">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A62CF7" w:rsidRDefault="00A62CF7">
            <w:pPr>
              <w:jc w:val="left"/>
              <w:rPr>
                <w:szCs w:val="24"/>
              </w:rPr>
            </w:pPr>
            <w:r>
              <w:rPr>
                <w:rFonts w:hint="eastAsia"/>
                <w:szCs w:val="24"/>
              </w:rPr>
              <w:t xml:space="preserve">　　　　　</w:t>
            </w:r>
            <w:r>
              <w:rPr>
                <w:szCs w:val="24"/>
              </w:rPr>
              <w:t>1.</w:t>
            </w:r>
            <w:r>
              <w:rPr>
                <w:rFonts w:hint="eastAsia"/>
                <w:szCs w:val="24"/>
              </w:rPr>
              <w:t>权益法下可转损益的其他综合收益</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p>
        </w:tc>
      </w:tr>
      <w:tr w:rsidR="00A62CF7">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A62CF7" w:rsidRDefault="00A62CF7">
            <w:pPr>
              <w:jc w:val="left"/>
              <w:rPr>
                <w:szCs w:val="24"/>
              </w:rPr>
            </w:pPr>
            <w:r>
              <w:rPr>
                <w:rFonts w:hint="eastAsia"/>
                <w:szCs w:val="24"/>
              </w:rPr>
              <w:lastRenderedPageBreak/>
              <w:t xml:space="preserve">　　　　　</w:t>
            </w:r>
            <w:r>
              <w:rPr>
                <w:szCs w:val="24"/>
              </w:rPr>
              <w:t>2.</w:t>
            </w:r>
            <w:r>
              <w:rPr>
                <w:rFonts w:hint="eastAsia"/>
                <w:szCs w:val="24"/>
              </w:rPr>
              <w:t>可供出售金融资产公允价值变动损益</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r>
              <w:rPr>
                <w:szCs w:val="24"/>
              </w:rPr>
              <w:t>-37,675,880.38</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r>
              <w:rPr>
                <w:szCs w:val="24"/>
              </w:rPr>
              <w:t>89,731,024.40</w:t>
            </w:r>
          </w:p>
        </w:tc>
      </w:tr>
      <w:tr w:rsidR="00A62CF7">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A62CF7" w:rsidRDefault="00A62CF7">
            <w:pPr>
              <w:jc w:val="left"/>
              <w:rPr>
                <w:szCs w:val="24"/>
              </w:rPr>
            </w:pPr>
            <w:r>
              <w:rPr>
                <w:rFonts w:hint="eastAsia"/>
                <w:szCs w:val="24"/>
              </w:rPr>
              <w:t xml:space="preserve">　　　　　</w:t>
            </w:r>
            <w:r>
              <w:rPr>
                <w:szCs w:val="24"/>
              </w:rPr>
              <w:t>3.</w:t>
            </w:r>
            <w:r>
              <w:rPr>
                <w:rFonts w:hint="eastAsia"/>
                <w:szCs w:val="24"/>
              </w:rPr>
              <w:t>持有至到期</w:t>
            </w:r>
            <w:proofErr w:type="gramStart"/>
            <w:r>
              <w:rPr>
                <w:rFonts w:hint="eastAsia"/>
                <w:szCs w:val="24"/>
              </w:rPr>
              <w:t>投资重</w:t>
            </w:r>
            <w:proofErr w:type="gramEnd"/>
            <w:r>
              <w:rPr>
                <w:rFonts w:hint="eastAsia"/>
                <w:szCs w:val="24"/>
              </w:rPr>
              <w:t>分类为可供出售金融资产损益</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p>
        </w:tc>
      </w:tr>
      <w:tr w:rsidR="00A62CF7">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A62CF7" w:rsidRDefault="00A62CF7">
            <w:pPr>
              <w:jc w:val="left"/>
              <w:rPr>
                <w:szCs w:val="24"/>
              </w:rPr>
            </w:pPr>
            <w:r>
              <w:rPr>
                <w:rFonts w:hint="eastAsia"/>
                <w:szCs w:val="24"/>
              </w:rPr>
              <w:t xml:space="preserve">　　　　　</w:t>
            </w:r>
            <w:r>
              <w:rPr>
                <w:szCs w:val="24"/>
              </w:rPr>
              <w:t>4.</w:t>
            </w:r>
            <w:r>
              <w:rPr>
                <w:rFonts w:hint="eastAsia"/>
                <w:szCs w:val="24"/>
              </w:rPr>
              <w:t>现金流量套期损益的有效部分</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p>
        </w:tc>
      </w:tr>
      <w:tr w:rsidR="00A62CF7">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A62CF7" w:rsidRDefault="00A62CF7">
            <w:pPr>
              <w:jc w:val="left"/>
              <w:rPr>
                <w:szCs w:val="24"/>
              </w:rPr>
            </w:pPr>
            <w:r>
              <w:rPr>
                <w:rFonts w:hint="eastAsia"/>
                <w:szCs w:val="24"/>
              </w:rPr>
              <w:t xml:space="preserve">　　　　　</w:t>
            </w:r>
            <w:r>
              <w:rPr>
                <w:szCs w:val="24"/>
              </w:rPr>
              <w:t>5.</w:t>
            </w:r>
            <w:r>
              <w:rPr>
                <w:rFonts w:hint="eastAsia"/>
                <w:szCs w:val="24"/>
              </w:rPr>
              <w:t>外币财务报表折算差额</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r>
              <w:rPr>
                <w:szCs w:val="24"/>
              </w:rPr>
              <w:t>4,100,922.27</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r>
              <w:rPr>
                <w:szCs w:val="24"/>
              </w:rPr>
              <w:t>-2,245,349.45</w:t>
            </w:r>
          </w:p>
        </w:tc>
      </w:tr>
      <w:tr w:rsidR="00A62CF7">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A62CF7" w:rsidRDefault="00A62CF7">
            <w:pPr>
              <w:jc w:val="left"/>
              <w:rPr>
                <w:szCs w:val="24"/>
              </w:rPr>
            </w:pPr>
            <w:r>
              <w:rPr>
                <w:rFonts w:hint="eastAsia"/>
                <w:szCs w:val="24"/>
              </w:rPr>
              <w:t xml:space="preserve">　　　　　</w:t>
            </w:r>
            <w:r>
              <w:rPr>
                <w:szCs w:val="24"/>
              </w:rPr>
              <w:t>6.</w:t>
            </w:r>
            <w:r>
              <w:rPr>
                <w:rFonts w:hint="eastAsia"/>
                <w:szCs w:val="24"/>
              </w:rPr>
              <w:t>其他</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p>
        </w:tc>
      </w:tr>
      <w:tr w:rsidR="00A62CF7">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A62CF7" w:rsidRDefault="00A62CF7">
            <w:pPr>
              <w:jc w:val="left"/>
              <w:rPr>
                <w:szCs w:val="24"/>
              </w:rPr>
            </w:pPr>
            <w:r>
              <w:rPr>
                <w:rFonts w:hint="eastAsia"/>
                <w:szCs w:val="24"/>
              </w:rPr>
              <w:t xml:space="preserve">　归属于少数股东的其他综合收益的税后净额</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p>
        </w:tc>
      </w:tr>
      <w:tr w:rsidR="00A62CF7">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A62CF7" w:rsidRDefault="00A62CF7">
            <w:pPr>
              <w:jc w:val="left"/>
              <w:rPr>
                <w:szCs w:val="24"/>
              </w:rPr>
            </w:pPr>
            <w:r>
              <w:rPr>
                <w:rFonts w:hint="eastAsia"/>
                <w:szCs w:val="24"/>
              </w:rPr>
              <w:t>七、综合收益总额</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r>
              <w:rPr>
                <w:szCs w:val="24"/>
              </w:rPr>
              <w:t>-32,352,982.34</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r>
              <w:rPr>
                <w:szCs w:val="24"/>
              </w:rPr>
              <w:t>112,193,702.50</w:t>
            </w:r>
          </w:p>
        </w:tc>
      </w:tr>
      <w:tr w:rsidR="00A62CF7">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A62CF7" w:rsidRDefault="00A62CF7">
            <w:pPr>
              <w:jc w:val="left"/>
              <w:rPr>
                <w:szCs w:val="24"/>
              </w:rPr>
            </w:pPr>
            <w:r>
              <w:rPr>
                <w:rFonts w:hint="eastAsia"/>
                <w:szCs w:val="24"/>
              </w:rPr>
              <w:t xml:space="preserve">　　归属于母公司所有者的综合收益总额</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r>
              <w:rPr>
                <w:szCs w:val="24"/>
              </w:rPr>
              <w:t>-32,111,312.70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r>
              <w:rPr>
                <w:szCs w:val="24"/>
              </w:rPr>
              <w:t>112,195,644.05</w:t>
            </w:r>
          </w:p>
        </w:tc>
      </w:tr>
      <w:tr w:rsidR="00A62CF7">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A62CF7" w:rsidRDefault="00A62CF7">
            <w:pPr>
              <w:jc w:val="left"/>
              <w:rPr>
                <w:szCs w:val="24"/>
              </w:rPr>
            </w:pPr>
            <w:r>
              <w:rPr>
                <w:rFonts w:hint="eastAsia"/>
                <w:szCs w:val="24"/>
              </w:rPr>
              <w:t xml:space="preserve">　　归属于少数股东的综合收益总额</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r>
              <w:rPr>
                <w:szCs w:val="24"/>
              </w:rPr>
              <w:t>-241,669.64</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r>
              <w:rPr>
                <w:szCs w:val="24"/>
              </w:rPr>
              <w:t>-1,941.55</w:t>
            </w:r>
          </w:p>
        </w:tc>
      </w:tr>
      <w:tr w:rsidR="00A62CF7">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A62CF7" w:rsidRDefault="00A62CF7">
            <w:pPr>
              <w:jc w:val="left"/>
              <w:rPr>
                <w:szCs w:val="24"/>
              </w:rPr>
            </w:pPr>
            <w:r>
              <w:rPr>
                <w:rFonts w:hint="eastAsia"/>
                <w:szCs w:val="24"/>
              </w:rPr>
              <w:t>八、每股收益：</w:t>
            </w:r>
          </w:p>
        </w:tc>
        <w:tc>
          <w:tcPr>
            <w:tcW w:w="3300" w:type="dxa"/>
            <w:tcBorders>
              <w:top w:val="single" w:sz="4" w:space="0" w:color="auto"/>
              <w:left w:val="single" w:sz="4" w:space="0" w:color="auto"/>
              <w:bottom w:val="single" w:sz="4" w:space="0" w:color="auto"/>
              <w:right w:val="single" w:sz="4" w:space="0" w:color="auto"/>
            </w:tcBorders>
            <w:shd w:val="clear" w:color="auto" w:fill="D3D3D3"/>
            <w:vAlign w:val="center"/>
          </w:tcPr>
          <w:p w:rsidR="00A62CF7" w:rsidRDefault="00A62CF7">
            <w:pPr>
              <w:jc w:val="lef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A62CF7" w:rsidRDefault="00A62CF7">
            <w:pPr>
              <w:jc w:val="left"/>
              <w:rPr>
                <w:szCs w:val="24"/>
              </w:rPr>
            </w:pPr>
          </w:p>
        </w:tc>
      </w:tr>
      <w:tr w:rsidR="00A62CF7">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A62CF7" w:rsidRDefault="00A62CF7">
            <w:pPr>
              <w:jc w:val="left"/>
              <w:rPr>
                <w:szCs w:val="24"/>
              </w:rPr>
            </w:pPr>
            <w:r>
              <w:rPr>
                <w:rFonts w:hint="eastAsia"/>
                <w:szCs w:val="24"/>
              </w:rPr>
              <w:t xml:space="preserve">　　（一）基本每股收益</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r>
              <w:rPr>
                <w:szCs w:val="24"/>
              </w:rPr>
              <w:t>0.0022</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r>
              <w:rPr>
                <w:szCs w:val="24"/>
              </w:rPr>
              <w:t>0.0389</w:t>
            </w:r>
          </w:p>
        </w:tc>
      </w:tr>
      <w:tr w:rsidR="00A62CF7">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A62CF7" w:rsidRDefault="00A62CF7">
            <w:pPr>
              <w:jc w:val="left"/>
              <w:rPr>
                <w:szCs w:val="24"/>
              </w:rPr>
            </w:pPr>
            <w:r>
              <w:rPr>
                <w:rFonts w:hint="eastAsia"/>
                <w:szCs w:val="24"/>
              </w:rPr>
              <w:t xml:space="preserve">　　（二）稀释每股收益</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r>
              <w:rPr>
                <w:szCs w:val="24"/>
              </w:rPr>
              <w:t>0.0022</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r>
              <w:rPr>
                <w:szCs w:val="24"/>
              </w:rPr>
              <w:t>0.0389</w:t>
            </w:r>
          </w:p>
        </w:tc>
      </w:tr>
    </w:tbl>
    <w:p w:rsidR="00A62CF7" w:rsidRDefault="00A62CF7">
      <w:pPr>
        <w:jc w:val="left"/>
        <w:rPr>
          <w:szCs w:val="24"/>
        </w:rPr>
      </w:pPr>
      <w:r>
        <w:rPr>
          <w:rFonts w:hint="eastAsia"/>
          <w:szCs w:val="24"/>
        </w:rPr>
        <w:t>本期发生同</w:t>
      </w:r>
      <w:proofErr w:type="gramStart"/>
      <w:r>
        <w:rPr>
          <w:rFonts w:hint="eastAsia"/>
          <w:szCs w:val="24"/>
        </w:rPr>
        <w:t>一控制</w:t>
      </w:r>
      <w:proofErr w:type="gramEnd"/>
      <w:r>
        <w:rPr>
          <w:rFonts w:hint="eastAsia"/>
          <w:szCs w:val="24"/>
        </w:rPr>
        <w:t>下企业合并的，被合并方在合并前实现的净利润为：</w:t>
      </w:r>
      <w:r>
        <w:rPr>
          <w:szCs w:val="24"/>
        </w:rPr>
        <w:t>0.00</w:t>
      </w:r>
      <w:r>
        <w:rPr>
          <w:rFonts w:hint="eastAsia"/>
          <w:szCs w:val="24"/>
        </w:rPr>
        <w:t>元，上期被合并方实现的净利润为：</w:t>
      </w:r>
      <w:r>
        <w:rPr>
          <w:szCs w:val="24"/>
        </w:rPr>
        <w:t>0.00</w:t>
      </w:r>
      <w:r>
        <w:rPr>
          <w:rFonts w:hint="eastAsia"/>
          <w:szCs w:val="24"/>
        </w:rPr>
        <w:t>元。</w:t>
      </w:r>
    </w:p>
    <w:p w:rsidR="00A62CF7" w:rsidRDefault="00A62CF7">
      <w:pPr>
        <w:spacing w:before="300"/>
        <w:rPr>
          <w:szCs w:val="24"/>
        </w:rPr>
      </w:pPr>
      <w:r>
        <w:rPr>
          <w:rFonts w:hint="eastAsia"/>
          <w:szCs w:val="24"/>
        </w:rPr>
        <w:t>法定代表人：王东辉</w:t>
      </w:r>
      <w:r>
        <w:rPr>
          <w:szCs w:val="24"/>
        </w:rPr>
        <w:t xml:space="preserve">                     </w:t>
      </w:r>
      <w:r>
        <w:rPr>
          <w:rFonts w:hint="eastAsia"/>
          <w:szCs w:val="24"/>
        </w:rPr>
        <w:t>主管会计工作负责人：</w:t>
      </w:r>
      <w:proofErr w:type="gramStart"/>
      <w:r>
        <w:rPr>
          <w:rFonts w:hint="eastAsia"/>
          <w:szCs w:val="24"/>
        </w:rPr>
        <w:t>鞠</w:t>
      </w:r>
      <w:proofErr w:type="gramEnd"/>
      <w:r>
        <w:rPr>
          <w:rFonts w:hint="eastAsia"/>
          <w:szCs w:val="24"/>
        </w:rPr>
        <w:t>海涛</w:t>
      </w:r>
      <w:r>
        <w:rPr>
          <w:szCs w:val="24"/>
        </w:rPr>
        <w:t xml:space="preserve">                     </w:t>
      </w:r>
      <w:r>
        <w:rPr>
          <w:rFonts w:hint="eastAsia"/>
          <w:szCs w:val="24"/>
        </w:rPr>
        <w:t>会计机构负责人：曾媛</w:t>
      </w:r>
    </w:p>
    <w:p w:rsidR="00A62CF7" w:rsidRDefault="00A62CF7">
      <w:pPr>
        <w:pStyle w:val="Section"/>
        <w:outlineLvl w:val="2"/>
        <w:rPr>
          <w:bCs w:val="0"/>
          <w:szCs w:val="24"/>
        </w:rPr>
      </w:pPr>
      <w:r>
        <w:rPr>
          <w:bCs w:val="0"/>
          <w:szCs w:val="24"/>
        </w:rPr>
        <w:t>4</w:t>
      </w:r>
      <w:r>
        <w:rPr>
          <w:rFonts w:hint="eastAsia"/>
          <w:bCs w:val="0"/>
          <w:szCs w:val="24"/>
        </w:rPr>
        <w:t>、母公司本报告期利润表</w:t>
      </w:r>
    </w:p>
    <w:p w:rsidR="00A62CF7" w:rsidRDefault="00A62CF7">
      <w:pPr>
        <w:jc w:val="right"/>
        <w:rPr>
          <w:szCs w:val="24"/>
        </w:rPr>
      </w:pPr>
      <w:r>
        <w:rPr>
          <w:rFonts w:hint="eastAsia"/>
          <w:szCs w:val="24"/>
        </w:rPr>
        <w:t>单位：元</w:t>
      </w:r>
    </w:p>
    <w:tbl>
      <w:tblPr>
        <w:tblW w:w="0" w:type="auto"/>
        <w:tblInd w:w="28" w:type="dxa"/>
        <w:tblLayout w:type="fixed"/>
        <w:tblCellMar>
          <w:left w:w="28" w:type="dxa"/>
          <w:right w:w="28" w:type="dxa"/>
        </w:tblCellMar>
        <w:tblLook w:val="0000" w:firstRow="0" w:lastRow="0" w:firstColumn="0" w:lastColumn="0" w:noHBand="0" w:noVBand="0"/>
      </w:tblPr>
      <w:tblGrid>
        <w:gridCol w:w="2966"/>
        <w:gridCol w:w="3301"/>
        <w:gridCol w:w="3301"/>
      </w:tblGrid>
      <w:tr w:rsidR="00A62CF7">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A62CF7" w:rsidRDefault="00A62CF7">
            <w:pPr>
              <w:jc w:val="center"/>
              <w:rPr>
                <w:szCs w:val="24"/>
              </w:rPr>
            </w:pPr>
            <w:r>
              <w:rPr>
                <w:rFonts w:hint="eastAsia"/>
                <w:szCs w:val="24"/>
              </w:rPr>
              <w:t>项目</w:t>
            </w:r>
          </w:p>
        </w:tc>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A62CF7" w:rsidRDefault="00A62CF7">
            <w:pPr>
              <w:jc w:val="center"/>
              <w:rPr>
                <w:szCs w:val="24"/>
              </w:rPr>
            </w:pPr>
            <w:r>
              <w:rPr>
                <w:rFonts w:hint="eastAsia"/>
                <w:szCs w:val="24"/>
              </w:rPr>
              <w:t>本期发生额</w:t>
            </w:r>
          </w:p>
        </w:tc>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A62CF7" w:rsidRDefault="00A62CF7">
            <w:pPr>
              <w:jc w:val="center"/>
              <w:rPr>
                <w:szCs w:val="24"/>
              </w:rPr>
            </w:pPr>
            <w:r>
              <w:rPr>
                <w:rFonts w:hint="eastAsia"/>
                <w:szCs w:val="24"/>
              </w:rPr>
              <w:t>上期发生额</w:t>
            </w:r>
          </w:p>
        </w:tc>
      </w:tr>
      <w:tr w:rsidR="00A62CF7">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A62CF7" w:rsidRDefault="00A62CF7">
            <w:pPr>
              <w:jc w:val="left"/>
              <w:rPr>
                <w:szCs w:val="24"/>
              </w:rPr>
            </w:pPr>
            <w:r>
              <w:rPr>
                <w:rFonts w:hint="eastAsia"/>
                <w:szCs w:val="24"/>
              </w:rPr>
              <w:t>一、营业收入</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r>
              <w:rPr>
                <w:szCs w:val="24"/>
              </w:rPr>
              <w:t>276,327,679.29</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r>
              <w:rPr>
                <w:szCs w:val="24"/>
              </w:rPr>
              <w:t>413,981,181.08</w:t>
            </w:r>
          </w:p>
        </w:tc>
      </w:tr>
      <w:tr w:rsidR="00A62CF7">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A62CF7" w:rsidRDefault="00A62CF7">
            <w:pPr>
              <w:jc w:val="left"/>
              <w:rPr>
                <w:szCs w:val="24"/>
              </w:rPr>
            </w:pPr>
            <w:r>
              <w:rPr>
                <w:rFonts w:hint="eastAsia"/>
                <w:szCs w:val="24"/>
              </w:rPr>
              <w:t xml:space="preserve">　　减：营业成本</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r>
              <w:rPr>
                <w:szCs w:val="24"/>
              </w:rPr>
              <w:t>212,684,638.15</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r>
              <w:rPr>
                <w:szCs w:val="24"/>
              </w:rPr>
              <w:t>313,200,999.84</w:t>
            </w:r>
          </w:p>
        </w:tc>
      </w:tr>
      <w:tr w:rsidR="00A62CF7">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A62CF7" w:rsidRDefault="00A62CF7">
            <w:pPr>
              <w:jc w:val="left"/>
              <w:rPr>
                <w:szCs w:val="24"/>
              </w:rPr>
            </w:pPr>
            <w:r>
              <w:rPr>
                <w:rFonts w:hint="eastAsia"/>
                <w:szCs w:val="24"/>
              </w:rPr>
              <w:t xml:space="preserve">　　　　税金及附加</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r>
              <w:rPr>
                <w:szCs w:val="24"/>
              </w:rPr>
              <w:t>413,987.43</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r>
              <w:rPr>
                <w:szCs w:val="24"/>
              </w:rPr>
              <w:t>678,153.33</w:t>
            </w:r>
          </w:p>
        </w:tc>
      </w:tr>
      <w:tr w:rsidR="00A62CF7">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A62CF7" w:rsidRDefault="00A62CF7">
            <w:pPr>
              <w:jc w:val="left"/>
              <w:rPr>
                <w:szCs w:val="24"/>
              </w:rPr>
            </w:pPr>
            <w:r>
              <w:rPr>
                <w:rFonts w:hint="eastAsia"/>
                <w:szCs w:val="24"/>
              </w:rPr>
              <w:t xml:space="preserve">　　　　销售费用</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r>
              <w:rPr>
                <w:szCs w:val="24"/>
              </w:rPr>
              <w:t>19,752,338.63</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r>
              <w:rPr>
                <w:szCs w:val="24"/>
              </w:rPr>
              <w:t>18,225,555.48</w:t>
            </w:r>
          </w:p>
        </w:tc>
      </w:tr>
      <w:tr w:rsidR="00A62CF7">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A62CF7" w:rsidRDefault="00A62CF7">
            <w:pPr>
              <w:jc w:val="left"/>
              <w:rPr>
                <w:szCs w:val="24"/>
              </w:rPr>
            </w:pPr>
            <w:r>
              <w:rPr>
                <w:rFonts w:hint="eastAsia"/>
                <w:szCs w:val="24"/>
              </w:rPr>
              <w:t xml:space="preserve">　　　　管理费用</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r>
              <w:rPr>
                <w:szCs w:val="24"/>
              </w:rPr>
              <w:t>27,760,539.01</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r>
              <w:rPr>
                <w:szCs w:val="24"/>
              </w:rPr>
              <w:t>22,230,914.34</w:t>
            </w:r>
          </w:p>
        </w:tc>
      </w:tr>
      <w:tr w:rsidR="00A62CF7">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A62CF7" w:rsidRDefault="00A62CF7">
            <w:pPr>
              <w:jc w:val="left"/>
              <w:rPr>
                <w:szCs w:val="24"/>
              </w:rPr>
            </w:pPr>
            <w:r>
              <w:rPr>
                <w:rFonts w:hint="eastAsia"/>
                <w:szCs w:val="24"/>
              </w:rPr>
              <w:t xml:space="preserve">　　　　研发费用</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r>
              <w:rPr>
                <w:szCs w:val="24"/>
              </w:rPr>
              <w:t>14,954,494.08</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r>
              <w:rPr>
                <w:szCs w:val="24"/>
              </w:rPr>
              <w:t>17,754,735.46</w:t>
            </w:r>
          </w:p>
        </w:tc>
      </w:tr>
      <w:tr w:rsidR="00A62CF7">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A62CF7" w:rsidRDefault="00A62CF7">
            <w:pPr>
              <w:jc w:val="left"/>
              <w:rPr>
                <w:szCs w:val="24"/>
              </w:rPr>
            </w:pPr>
            <w:r>
              <w:rPr>
                <w:rFonts w:hint="eastAsia"/>
                <w:szCs w:val="24"/>
              </w:rPr>
              <w:t xml:space="preserve">　　　　财务费用</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r>
              <w:rPr>
                <w:szCs w:val="24"/>
              </w:rPr>
              <w:t>9,643,739.33</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r>
              <w:rPr>
                <w:szCs w:val="24"/>
              </w:rPr>
              <w:t>2,870,025.55</w:t>
            </w:r>
          </w:p>
        </w:tc>
      </w:tr>
      <w:tr w:rsidR="00A62CF7">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A62CF7" w:rsidRDefault="00A62CF7">
            <w:pPr>
              <w:jc w:val="left"/>
              <w:rPr>
                <w:szCs w:val="24"/>
              </w:rPr>
            </w:pPr>
            <w:r>
              <w:rPr>
                <w:rFonts w:hint="eastAsia"/>
                <w:szCs w:val="24"/>
              </w:rPr>
              <w:t xml:space="preserve">　　　　　其中：利息费用</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r>
              <w:rPr>
                <w:szCs w:val="24"/>
              </w:rPr>
              <w:t>9,698,275.94</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r>
              <w:rPr>
                <w:szCs w:val="24"/>
              </w:rPr>
              <w:t>3,432,828.42</w:t>
            </w:r>
          </w:p>
        </w:tc>
      </w:tr>
      <w:tr w:rsidR="00A62CF7">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A62CF7" w:rsidRDefault="00A62CF7">
            <w:pPr>
              <w:jc w:val="left"/>
              <w:rPr>
                <w:szCs w:val="24"/>
              </w:rPr>
            </w:pPr>
            <w:r>
              <w:rPr>
                <w:rFonts w:hint="eastAsia"/>
                <w:szCs w:val="24"/>
              </w:rPr>
              <w:t xml:space="preserve">　　　　　　　　利息收入</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r>
              <w:rPr>
                <w:szCs w:val="24"/>
              </w:rPr>
              <w:t>910,170.09</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r>
              <w:rPr>
                <w:szCs w:val="24"/>
              </w:rPr>
              <w:t>633,932.55</w:t>
            </w:r>
          </w:p>
        </w:tc>
      </w:tr>
      <w:tr w:rsidR="00A62CF7">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A62CF7" w:rsidRDefault="00A62CF7">
            <w:pPr>
              <w:jc w:val="left"/>
              <w:rPr>
                <w:szCs w:val="24"/>
              </w:rPr>
            </w:pPr>
            <w:r>
              <w:rPr>
                <w:rFonts w:hint="eastAsia"/>
                <w:szCs w:val="24"/>
              </w:rPr>
              <w:t xml:space="preserve">　　　　资产减值损失</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r>
              <w:rPr>
                <w:szCs w:val="24"/>
              </w:rPr>
              <w:t>3,346,458.76</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r>
              <w:rPr>
                <w:szCs w:val="24"/>
              </w:rPr>
              <w:t>10,553,594.87</w:t>
            </w:r>
          </w:p>
        </w:tc>
      </w:tr>
      <w:tr w:rsidR="00A62CF7">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A62CF7" w:rsidRDefault="00A62CF7">
            <w:pPr>
              <w:jc w:val="left"/>
              <w:rPr>
                <w:szCs w:val="24"/>
              </w:rPr>
            </w:pPr>
            <w:r>
              <w:rPr>
                <w:rFonts w:hint="eastAsia"/>
                <w:szCs w:val="24"/>
              </w:rPr>
              <w:t xml:space="preserve">　　加：其他收益</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r>
              <w:rPr>
                <w:szCs w:val="24"/>
              </w:rPr>
              <w:t>750,416.72</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r>
              <w:rPr>
                <w:szCs w:val="24"/>
              </w:rPr>
              <w:t>217,698.49</w:t>
            </w:r>
          </w:p>
        </w:tc>
      </w:tr>
      <w:tr w:rsidR="00A62CF7">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A62CF7" w:rsidRDefault="00A62CF7">
            <w:pPr>
              <w:jc w:val="left"/>
              <w:rPr>
                <w:szCs w:val="24"/>
              </w:rPr>
            </w:pPr>
            <w:r>
              <w:rPr>
                <w:rFonts w:hint="eastAsia"/>
                <w:szCs w:val="24"/>
              </w:rPr>
              <w:t xml:space="preserve">　　　　投资收益（损失以</w:t>
            </w:r>
            <w:r>
              <w:rPr>
                <w:szCs w:val="24"/>
              </w:rPr>
              <w:t>“</w:t>
            </w:r>
            <w:r>
              <w:rPr>
                <w:rFonts w:hint="eastAsia"/>
                <w:szCs w:val="24"/>
              </w:rPr>
              <w:t>－</w:t>
            </w:r>
            <w:r>
              <w:rPr>
                <w:szCs w:val="24"/>
              </w:rPr>
              <w:t>”</w:t>
            </w:r>
            <w:r>
              <w:rPr>
                <w:rFonts w:hint="eastAsia"/>
                <w:szCs w:val="24"/>
              </w:rPr>
              <w:t>号填</w:t>
            </w:r>
            <w:r>
              <w:rPr>
                <w:rFonts w:hint="eastAsia"/>
                <w:szCs w:val="24"/>
              </w:rPr>
              <w:lastRenderedPageBreak/>
              <w:t>列）</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r>
              <w:rPr>
                <w:szCs w:val="24"/>
              </w:rPr>
              <w:lastRenderedPageBreak/>
              <w:t>18,681,044.44</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r>
              <w:rPr>
                <w:szCs w:val="24"/>
              </w:rPr>
              <w:t>3,712,349.36</w:t>
            </w:r>
          </w:p>
        </w:tc>
      </w:tr>
      <w:tr w:rsidR="00A62CF7">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A62CF7" w:rsidRDefault="00A62CF7">
            <w:pPr>
              <w:jc w:val="left"/>
              <w:rPr>
                <w:szCs w:val="24"/>
              </w:rPr>
            </w:pPr>
            <w:r>
              <w:rPr>
                <w:rFonts w:hint="eastAsia"/>
                <w:szCs w:val="24"/>
              </w:rPr>
              <w:lastRenderedPageBreak/>
              <w:t xml:space="preserve">　　　　其中：对联营企业和合营企业的投资收益</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r>
              <w:rPr>
                <w:szCs w:val="24"/>
              </w:rPr>
              <w:t>-1,577,663.47</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r>
              <w:rPr>
                <w:szCs w:val="24"/>
              </w:rPr>
              <w:t>-720,077.26</w:t>
            </w:r>
          </w:p>
        </w:tc>
      </w:tr>
      <w:tr w:rsidR="00A62CF7">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A62CF7" w:rsidRDefault="00A62CF7">
            <w:pPr>
              <w:jc w:val="left"/>
              <w:rPr>
                <w:szCs w:val="24"/>
              </w:rPr>
            </w:pPr>
            <w:r>
              <w:rPr>
                <w:rFonts w:hint="eastAsia"/>
                <w:szCs w:val="24"/>
              </w:rPr>
              <w:t xml:space="preserve">　　　　公允价值变动收益（损失以</w:t>
            </w:r>
            <w:r>
              <w:rPr>
                <w:szCs w:val="24"/>
              </w:rPr>
              <w:t>“</w:t>
            </w:r>
            <w:r>
              <w:rPr>
                <w:rFonts w:hint="eastAsia"/>
                <w:szCs w:val="24"/>
              </w:rPr>
              <w:t>－</w:t>
            </w:r>
            <w:r>
              <w:rPr>
                <w:szCs w:val="24"/>
              </w:rPr>
              <w:t>”</w:t>
            </w:r>
            <w:r>
              <w:rPr>
                <w:rFonts w:hint="eastAsia"/>
                <w:szCs w:val="24"/>
              </w:rPr>
              <w:t>号填列）</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p>
        </w:tc>
      </w:tr>
      <w:tr w:rsidR="00A62CF7">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A62CF7" w:rsidRDefault="00A62CF7">
            <w:pPr>
              <w:jc w:val="left"/>
              <w:rPr>
                <w:szCs w:val="24"/>
              </w:rPr>
            </w:pPr>
            <w:r>
              <w:rPr>
                <w:rFonts w:hint="eastAsia"/>
                <w:szCs w:val="24"/>
              </w:rPr>
              <w:t xml:space="preserve">　　　　资产处置收益（损失以</w:t>
            </w:r>
            <w:r>
              <w:rPr>
                <w:szCs w:val="24"/>
              </w:rPr>
              <w:t>“-”</w:t>
            </w:r>
            <w:r>
              <w:rPr>
                <w:rFonts w:hint="eastAsia"/>
                <w:szCs w:val="24"/>
              </w:rPr>
              <w:t>号填列）</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p>
        </w:tc>
      </w:tr>
      <w:tr w:rsidR="00A62CF7">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A62CF7" w:rsidRDefault="00A62CF7">
            <w:pPr>
              <w:jc w:val="left"/>
              <w:rPr>
                <w:szCs w:val="24"/>
              </w:rPr>
            </w:pPr>
            <w:r>
              <w:rPr>
                <w:rFonts w:hint="eastAsia"/>
                <w:szCs w:val="24"/>
              </w:rPr>
              <w:t>二、营业利润（亏损以</w:t>
            </w:r>
            <w:r>
              <w:rPr>
                <w:szCs w:val="24"/>
              </w:rPr>
              <w:t>“</w:t>
            </w:r>
            <w:r>
              <w:rPr>
                <w:rFonts w:hint="eastAsia"/>
                <w:szCs w:val="24"/>
              </w:rPr>
              <w:t>－</w:t>
            </w:r>
            <w:r>
              <w:rPr>
                <w:szCs w:val="24"/>
              </w:rPr>
              <w:t>”</w:t>
            </w:r>
            <w:r>
              <w:rPr>
                <w:rFonts w:hint="eastAsia"/>
                <w:szCs w:val="24"/>
              </w:rPr>
              <w:t>号填列）</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r>
              <w:rPr>
                <w:szCs w:val="24"/>
              </w:rPr>
              <w:t>7,202,945.06</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r>
              <w:rPr>
                <w:szCs w:val="24"/>
              </w:rPr>
              <w:t>32,397,250.06</w:t>
            </w:r>
          </w:p>
        </w:tc>
      </w:tr>
      <w:tr w:rsidR="00A62CF7">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A62CF7" w:rsidRDefault="00A62CF7">
            <w:pPr>
              <w:jc w:val="left"/>
              <w:rPr>
                <w:szCs w:val="24"/>
              </w:rPr>
            </w:pPr>
            <w:r>
              <w:rPr>
                <w:rFonts w:hint="eastAsia"/>
                <w:szCs w:val="24"/>
              </w:rPr>
              <w:t xml:space="preserve">　　加：营业外收入</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r>
              <w:rPr>
                <w:szCs w:val="24"/>
              </w:rPr>
              <w:t>1,473,558.78</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r>
              <w:rPr>
                <w:szCs w:val="24"/>
              </w:rPr>
              <w:t>7,859,544.22</w:t>
            </w:r>
          </w:p>
        </w:tc>
      </w:tr>
      <w:tr w:rsidR="00A62CF7">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A62CF7" w:rsidRDefault="00A62CF7">
            <w:pPr>
              <w:jc w:val="left"/>
              <w:rPr>
                <w:szCs w:val="24"/>
              </w:rPr>
            </w:pPr>
            <w:r>
              <w:rPr>
                <w:rFonts w:hint="eastAsia"/>
                <w:szCs w:val="24"/>
              </w:rPr>
              <w:t xml:space="preserve">　　减：营业外支出</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r>
              <w:rPr>
                <w:szCs w:val="24"/>
              </w:rPr>
              <w:t>129,419.44</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r>
              <w:rPr>
                <w:szCs w:val="24"/>
              </w:rPr>
              <w:t>132,188.84</w:t>
            </w:r>
          </w:p>
        </w:tc>
      </w:tr>
      <w:tr w:rsidR="00A62CF7">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A62CF7" w:rsidRDefault="00A62CF7">
            <w:pPr>
              <w:jc w:val="left"/>
              <w:rPr>
                <w:szCs w:val="24"/>
              </w:rPr>
            </w:pPr>
            <w:r>
              <w:rPr>
                <w:rFonts w:hint="eastAsia"/>
                <w:szCs w:val="24"/>
              </w:rPr>
              <w:t>三、利润总额（亏损总额以</w:t>
            </w:r>
            <w:r>
              <w:rPr>
                <w:szCs w:val="24"/>
              </w:rPr>
              <w:t>“</w:t>
            </w:r>
            <w:r>
              <w:rPr>
                <w:rFonts w:hint="eastAsia"/>
                <w:szCs w:val="24"/>
              </w:rPr>
              <w:t>－</w:t>
            </w:r>
            <w:r>
              <w:rPr>
                <w:szCs w:val="24"/>
              </w:rPr>
              <w:t>”</w:t>
            </w:r>
            <w:r>
              <w:rPr>
                <w:rFonts w:hint="eastAsia"/>
                <w:szCs w:val="24"/>
              </w:rPr>
              <w:t>号填列）</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r>
              <w:rPr>
                <w:szCs w:val="24"/>
              </w:rPr>
              <w:t>8,547,084.40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r>
              <w:rPr>
                <w:szCs w:val="24"/>
              </w:rPr>
              <w:t>40,124,605.44</w:t>
            </w:r>
          </w:p>
        </w:tc>
      </w:tr>
      <w:tr w:rsidR="00A62CF7">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A62CF7" w:rsidRDefault="00A62CF7">
            <w:pPr>
              <w:jc w:val="left"/>
              <w:rPr>
                <w:szCs w:val="24"/>
              </w:rPr>
            </w:pPr>
            <w:r>
              <w:rPr>
                <w:rFonts w:hint="eastAsia"/>
                <w:szCs w:val="24"/>
              </w:rPr>
              <w:t xml:space="preserve">　　减：所得税费用</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r>
              <w:rPr>
                <w:szCs w:val="24"/>
              </w:rPr>
              <w:t>1,321,630.79</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r>
              <w:rPr>
                <w:szCs w:val="24"/>
              </w:rPr>
              <w:t>6,903,059.03</w:t>
            </w:r>
          </w:p>
        </w:tc>
      </w:tr>
      <w:tr w:rsidR="00A62CF7">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A62CF7" w:rsidRDefault="00A62CF7">
            <w:pPr>
              <w:jc w:val="left"/>
              <w:rPr>
                <w:szCs w:val="24"/>
              </w:rPr>
            </w:pPr>
            <w:r>
              <w:rPr>
                <w:rFonts w:hint="eastAsia"/>
                <w:szCs w:val="24"/>
              </w:rPr>
              <w:t>四、净利润（净亏损以</w:t>
            </w:r>
            <w:r>
              <w:rPr>
                <w:szCs w:val="24"/>
              </w:rPr>
              <w:t>“</w:t>
            </w:r>
            <w:r>
              <w:rPr>
                <w:rFonts w:hint="eastAsia"/>
                <w:szCs w:val="24"/>
              </w:rPr>
              <w:t>－</w:t>
            </w:r>
            <w:r>
              <w:rPr>
                <w:szCs w:val="24"/>
              </w:rPr>
              <w:t>”</w:t>
            </w:r>
            <w:r>
              <w:rPr>
                <w:rFonts w:hint="eastAsia"/>
                <w:szCs w:val="24"/>
              </w:rPr>
              <w:t>号填列）</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r>
              <w:rPr>
                <w:szCs w:val="24"/>
              </w:rPr>
              <w:t>7,225,453.61</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r>
              <w:rPr>
                <w:szCs w:val="24"/>
              </w:rPr>
              <w:t>33,221,546.41</w:t>
            </w:r>
          </w:p>
        </w:tc>
      </w:tr>
      <w:tr w:rsidR="00A62CF7">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A62CF7" w:rsidRDefault="00A62CF7">
            <w:pPr>
              <w:jc w:val="left"/>
              <w:rPr>
                <w:szCs w:val="24"/>
              </w:rPr>
            </w:pPr>
            <w:r>
              <w:rPr>
                <w:rFonts w:hint="eastAsia"/>
                <w:szCs w:val="24"/>
              </w:rPr>
              <w:t xml:space="preserve">　　（一）持续经营净利润（净亏损以</w:t>
            </w:r>
            <w:r>
              <w:rPr>
                <w:szCs w:val="24"/>
              </w:rPr>
              <w:t>“</w:t>
            </w:r>
            <w:r>
              <w:rPr>
                <w:rFonts w:hint="eastAsia"/>
                <w:szCs w:val="24"/>
              </w:rPr>
              <w:t>－</w:t>
            </w:r>
            <w:r>
              <w:rPr>
                <w:szCs w:val="24"/>
              </w:rPr>
              <w:t>”</w:t>
            </w:r>
            <w:r>
              <w:rPr>
                <w:rFonts w:hint="eastAsia"/>
                <w:szCs w:val="24"/>
              </w:rPr>
              <w:t>号填列）</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r>
              <w:rPr>
                <w:szCs w:val="24"/>
              </w:rPr>
              <w:t>7,225,453.61</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r>
              <w:rPr>
                <w:szCs w:val="24"/>
              </w:rPr>
              <w:t>33,221,546.41</w:t>
            </w:r>
          </w:p>
        </w:tc>
      </w:tr>
      <w:tr w:rsidR="00A62CF7">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A62CF7" w:rsidRDefault="00A62CF7">
            <w:pPr>
              <w:jc w:val="left"/>
              <w:rPr>
                <w:szCs w:val="24"/>
              </w:rPr>
            </w:pPr>
            <w:r>
              <w:rPr>
                <w:rFonts w:hint="eastAsia"/>
                <w:szCs w:val="24"/>
              </w:rPr>
              <w:t xml:space="preserve">　　（二）终止经营净利润（净亏损以</w:t>
            </w:r>
            <w:r>
              <w:rPr>
                <w:szCs w:val="24"/>
              </w:rPr>
              <w:t>“</w:t>
            </w:r>
            <w:r>
              <w:rPr>
                <w:rFonts w:hint="eastAsia"/>
                <w:szCs w:val="24"/>
              </w:rPr>
              <w:t>－</w:t>
            </w:r>
            <w:r>
              <w:rPr>
                <w:szCs w:val="24"/>
              </w:rPr>
              <w:t>”</w:t>
            </w:r>
            <w:r>
              <w:rPr>
                <w:rFonts w:hint="eastAsia"/>
                <w:szCs w:val="24"/>
              </w:rPr>
              <w:t>号填列）</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p>
        </w:tc>
      </w:tr>
      <w:tr w:rsidR="00A62CF7">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A62CF7" w:rsidRDefault="00A62CF7">
            <w:pPr>
              <w:jc w:val="left"/>
              <w:rPr>
                <w:szCs w:val="24"/>
              </w:rPr>
            </w:pPr>
            <w:r>
              <w:rPr>
                <w:rFonts w:hint="eastAsia"/>
                <w:szCs w:val="24"/>
              </w:rPr>
              <w:t>五、其他综合收益的税后净额</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r>
              <w:rPr>
                <w:szCs w:val="24"/>
              </w:rPr>
              <w:t>-37,675,880.38</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r>
              <w:rPr>
                <w:szCs w:val="24"/>
              </w:rPr>
              <w:t>89,731,024.40</w:t>
            </w:r>
          </w:p>
        </w:tc>
      </w:tr>
      <w:tr w:rsidR="00A62CF7">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A62CF7" w:rsidRDefault="00A62CF7">
            <w:pPr>
              <w:jc w:val="left"/>
              <w:rPr>
                <w:szCs w:val="24"/>
              </w:rPr>
            </w:pPr>
            <w:r>
              <w:rPr>
                <w:rFonts w:hint="eastAsia"/>
                <w:szCs w:val="24"/>
              </w:rPr>
              <w:t xml:space="preserve">　　（一）不能重分类进损益的其他综合收益</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p>
        </w:tc>
      </w:tr>
      <w:tr w:rsidR="00A62CF7">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A62CF7" w:rsidRDefault="00A62CF7">
            <w:pPr>
              <w:jc w:val="left"/>
              <w:rPr>
                <w:szCs w:val="24"/>
              </w:rPr>
            </w:pPr>
            <w:r>
              <w:rPr>
                <w:rFonts w:hint="eastAsia"/>
                <w:szCs w:val="24"/>
              </w:rPr>
              <w:t xml:space="preserve">　　　　　</w:t>
            </w:r>
            <w:r>
              <w:rPr>
                <w:szCs w:val="24"/>
              </w:rPr>
              <w:t>1.</w:t>
            </w:r>
            <w:r>
              <w:rPr>
                <w:rFonts w:hint="eastAsia"/>
                <w:szCs w:val="24"/>
              </w:rPr>
              <w:t>重新计量设定受益计划变动额</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p>
        </w:tc>
      </w:tr>
      <w:tr w:rsidR="00A62CF7">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A62CF7" w:rsidRDefault="00A62CF7">
            <w:pPr>
              <w:jc w:val="left"/>
              <w:rPr>
                <w:szCs w:val="24"/>
              </w:rPr>
            </w:pPr>
            <w:r>
              <w:rPr>
                <w:rFonts w:hint="eastAsia"/>
                <w:szCs w:val="24"/>
              </w:rPr>
              <w:t xml:space="preserve">　　　　　</w:t>
            </w:r>
            <w:r>
              <w:rPr>
                <w:szCs w:val="24"/>
              </w:rPr>
              <w:t>2.</w:t>
            </w:r>
            <w:r>
              <w:rPr>
                <w:rFonts w:hint="eastAsia"/>
                <w:szCs w:val="24"/>
              </w:rPr>
              <w:t>权益法下不能转损益的其他综合收益</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p>
        </w:tc>
      </w:tr>
      <w:tr w:rsidR="00A62CF7">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A62CF7" w:rsidRDefault="00A62CF7">
            <w:pPr>
              <w:jc w:val="left"/>
              <w:rPr>
                <w:szCs w:val="24"/>
              </w:rPr>
            </w:pPr>
            <w:r>
              <w:rPr>
                <w:rFonts w:hint="eastAsia"/>
                <w:szCs w:val="24"/>
              </w:rPr>
              <w:t xml:space="preserve">　　（二）将重分类进损益的其他综合收益</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r>
              <w:rPr>
                <w:szCs w:val="24"/>
              </w:rPr>
              <w:t>-37,675,880.38</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r>
              <w:rPr>
                <w:szCs w:val="24"/>
              </w:rPr>
              <w:t>89,731,024.40</w:t>
            </w:r>
          </w:p>
        </w:tc>
      </w:tr>
      <w:tr w:rsidR="00A62CF7">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A62CF7" w:rsidRDefault="00A62CF7">
            <w:pPr>
              <w:jc w:val="left"/>
              <w:rPr>
                <w:szCs w:val="24"/>
              </w:rPr>
            </w:pPr>
            <w:r>
              <w:rPr>
                <w:rFonts w:hint="eastAsia"/>
                <w:szCs w:val="24"/>
              </w:rPr>
              <w:t xml:space="preserve">　　　　　</w:t>
            </w:r>
            <w:r>
              <w:rPr>
                <w:szCs w:val="24"/>
              </w:rPr>
              <w:t>1.</w:t>
            </w:r>
            <w:r>
              <w:rPr>
                <w:rFonts w:hint="eastAsia"/>
                <w:szCs w:val="24"/>
              </w:rPr>
              <w:t>权益法下可转损益的其他综合收益</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p>
        </w:tc>
      </w:tr>
      <w:tr w:rsidR="00A62CF7">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A62CF7" w:rsidRDefault="00A62CF7">
            <w:pPr>
              <w:jc w:val="left"/>
              <w:rPr>
                <w:szCs w:val="24"/>
              </w:rPr>
            </w:pPr>
            <w:r>
              <w:rPr>
                <w:rFonts w:hint="eastAsia"/>
                <w:szCs w:val="24"/>
              </w:rPr>
              <w:t xml:space="preserve">　　　　　</w:t>
            </w:r>
            <w:r>
              <w:rPr>
                <w:szCs w:val="24"/>
              </w:rPr>
              <w:t>2.</w:t>
            </w:r>
            <w:r>
              <w:rPr>
                <w:rFonts w:hint="eastAsia"/>
                <w:szCs w:val="24"/>
              </w:rPr>
              <w:t>可供出售金融资产公允价值变动损益</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r>
              <w:rPr>
                <w:szCs w:val="24"/>
              </w:rPr>
              <w:t>-37,675,880.38</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r>
              <w:rPr>
                <w:szCs w:val="24"/>
              </w:rPr>
              <w:t>89,731,024.40</w:t>
            </w:r>
          </w:p>
        </w:tc>
      </w:tr>
      <w:tr w:rsidR="00A62CF7">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A62CF7" w:rsidRDefault="00A62CF7">
            <w:pPr>
              <w:jc w:val="left"/>
              <w:rPr>
                <w:szCs w:val="24"/>
              </w:rPr>
            </w:pPr>
            <w:r>
              <w:rPr>
                <w:rFonts w:hint="eastAsia"/>
                <w:szCs w:val="24"/>
              </w:rPr>
              <w:t xml:space="preserve">　　　　　</w:t>
            </w:r>
            <w:r>
              <w:rPr>
                <w:szCs w:val="24"/>
              </w:rPr>
              <w:t>3.</w:t>
            </w:r>
            <w:r>
              <w:rPr>
                <w:rFonts w:hint="eastAsia"/>
                <w:szCs w:val="24"/>
              </w:rPr>
              <w:t>持有至到期</w:t>
            </w:r>
            <w:proofErr w:type="gramStart"/>
            <w:r>
              <w:rPr>
                <w:rFonts w:hint="eastAsia"/>
                <w:szCs w:val="24"/>
              </w:rPr>
              <w:t>投资重</w:t>
            </w:r>
            <w:proofErr w:type="gramEnd"/>
            <w:r>
              <w:rPr>
                <w:rFonts w:hint="eastAsia"/>
                <w:szCs w:val="24"/>
              </w:rPr>
              <w:t>分类为可供出售金融资产损益</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p>
        </w:tc>
      </w:tr>
      <w:tr w:rsidR="00A62CF7">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A62CF7" w:rsidRDefault="00A62CF7">
            <w:pPr>
              <w:jc w:val="left"/>
              <w:rPr>
                <w:szCs w:val="24"/>
              </w:rPr>
            </w:pPr>
            <w:r>
              <w:rPr>
                <w:rFonts w:hint="eastAsia"/>
                <w:szCs w:val="24"/>
              </w:rPr>
              <w:t xml:space="preserve">　　　　　</w:t>
            </w:r>
            <w:r>
              <w:rPr>
                <w:szCs w:val="24"/>
              </w:rPr>
              <w:t>4.</w:t>
            </w:r>
            <w:r>
              <w:rPr>
                <w:rFonts w:hint="eastAsia"/>
                <w:szCs w:val="24"/>
              </w:rPr>
              <w:t>现金流量套期损益的有效部分</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p>
        </w:tc>
      </w:tr>
      <w:tr w:rsidR="00A62CF7">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A62CF7" w:rsidRDefault="00A62CF7">
            <w:pPr>
              <w:jc w:val="left"/>
              <w:rPr>
                <w:szCs w:val="24"/>
              </w:rPr>
            </w:pPr>
            <w:r>
              <w:rPr>
                <w:rFonts w:hint="eastAsia"/>
                <w:szCs w:val="24"/>
              </w:rPr>
              <w:t xml:space="preserve">　　　　　</w:t>
            </w:r>
            <w:r>
              <w:rPr>
                <w:szCs w:val="24"/>
              </w:rPr>
              <w:t>5.</w:t>
            </w:r>
            <w:r>
              <w:rPr>
                <w:rFonts w:hint="eastAsia"/>
                <w:szCs w:val="24"/>
              </w:rPr>
              <w:t>外币财务报表折算差额</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p>
        </w:tc>
      </w:tr>
      <w:tr w:rsidR="00A62CF7">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A62CF7" w:rsidRDefault="00A62CF7">
            <w:pPr>
              <w:jc w:val="left"/>
              <w:rPr>
                <w:szCs w:val="24"/>
              </w:rPr>
            </w:pPr>
            <w:r>
              <w:rPr>
                <w:rFonts w:hint="eastAsia"/>
                <w:szCs w:val="24"/>
              </w:rPr>
              <w:t xml:space="preserve">　　　　　</w:t>
            </w:r>
            <w:r>
              <w:rPr>
                <w:szCs w:val="24"/>
              </w:rPr>
              <w:t>6.</w:t>
            </w:r>
            <w:r>
              <w:rPr>
                <w:rFonts w:hint="eastAsia"/>
                <w:szCs w:val="24"/>
              </w:rPr>
              <w:t>其他</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p>
        </w:tc>
      </w:tr>
      <w:tr w:rsidR="00A62CF7">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A62CF7" w:rsidRDefault="00A62CF7">
            <w:pPr>
              <w:jc w:val="left"/>
              <w:rPr>
                <w:szCs w:val="24"/>
              </w:rPr>
            </w:pPr>
            <w:r>
              <w:rPr>
                <w:rFonts w:hint="eastAsia"/>
                <w:szCs w:val="24"/>
              </w:rPr>
              <w:lastRenderedPageBreak/>
              <w:t>六、综合收益总额</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r>
              <w:rPr>
                <w:szCs w:val="24"/>
              </w:rPr>
              <w:t>-30,450,426.77</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r>
              <w:rPr>
                <w:szCs w:val="24"/>
              </w:rPr>
              <w:t>122,952,570.81</w:t>
            </w:r>
          </w:p>
        </w:tc>
      </w:tr>
      <w:tr w:rsidR="00A62CF7">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A62CF7" w:rsidRDefault="00A62CF7">
            <w:pPr>
              <w:jc w:val="left"/>
              <w:rPr>
                <w:szCs w:val="24"/>
              </w:rPr>
            </w:pPr>
            <w:r>
              <w:rPr>
                <w:rFonts w:hint="eastAsia"/>
                <w:szCs w:val="24"/>
              </w:rPr>
              <w:t>七、每股收益：</w:t>
            </w:r>
          </w:p>
        </w:tc>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A62CF7" w:rsidRDefault="00A62CF7">
            <w:pPr>
              <w:jc w:val="lef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A62CF7" w:rsidRDefault="00A62CF7">
            <w:pPr>
              <w:jc w:val="left"/>
              <w:rPr>
                <w:szCs w:val="24"/>
              </w:rPr>
            </w:pPr>
          </w:p>
        </w:tc>
      </w:tr>
      <w:tr w:rsidR="00A62CF7">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A62CF7" w:rsidRDefault="00A62CF7">
            <w:pPr>
              <w:jc w:val="left"/>
              <w:rPr>
                <w:szCs w:val="24"/>
              </w:rPr>
            </w:pPr>
            <w:r>
              <w:rPr>
                <w:rFonts w:hint="eastAsia"/>
                <w:szCs w:val="24"/>
              </w:rPr>
              <w:t xml:space="preserve">　　（一）基本每股收益</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r>
              <w:rPr>
                <w:szCs w:val="24"/>
              </w:rPr>
              <w:t>0.0109</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r>
              <w:rPr>
                <w:szCs w:val="24"/>
              </w:rPr>
              <w:t>0.0523</w:t>
            </w:r>
          </w:p>
        </w:tc>
      </w:tr>
      <w:tr w:rsidR="00A62CF7">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A62CF7" w:rsidRDefault="00A62CF7">
            <w:pPr>
              <w:jc w:val="left"/>
              <w:rPr>
                <w:szCs w:val="24"/>
              </w:rPr>
            </w:pPr>
            <w:r>
              <w:rPr>
                <w:rFonts w:hint="eastAsia"/>
                <w:szCs w:val="24"/>
              </w:rPr>
              <w:t xml:space="preserve">　　（二）稀释每股收益</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r>
              <w:rPr>
                <w:szCs w:val="24"/>
              </w:rPr>
              <w:t>0.0109</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r>
              <w:rPr>
                <w:szCs w:val="24"/>
              </w:rPr>
              <w:t>0.0523</w:t>
            </w:r>
          </w:p>
        </w:tc>
      </w:tr>
    </w:tbl>
    <w:p w:rsidR="00A62CF7" w:rsidRDefault="00A62CF7">
      <w:pPr>
        <w:pStyle w:val="Section"/>
        <w:outlineLvl w:val="2"/>
        <w:rPr>
          <w:bCs w:val="0"/>
          <w:szCs w:val="24"/>
        </w:rPr>
      </w:pPr>
      <w:r>
        <w:rPr>
          <w:bCs w:val="0"/>
          <w:szCs w:val="24"/>
        </w:rPr>
        <w:t>5</w:t>
      </w:r>
      <w:r>
        <w:rPr>
          <w:rFonts w:hint="eastAsia"/>
          <w:bCs w:val="0"/>
          <w:szCs w:val="24"/>
        </w:rPr>
        <w:t>、合并年初到报告</w:t>
      </w:r>
      <w:proofErr w:type="gramStart"/>
      <w:r>
        <w:rPr>
          <w:rFonts w:hint="eastAsia"/>
          <w:bCs w:val="0"/>
          <w:szCs w:val="24"/>
        </w:rPr>
        <w:t>期末利润</w:t>
      </w:r>
      <w:proofErr w:type="gramEnd"/>
      <w:r>
        <w:rPr>
          <w:rFonts w:hint="eastAsia"/>
          <w:bCs w:val="0"/>
          <w:szCs w:val="24"/>
        </w:rPr>
        <w:t>表</w:t>
      </w:r>
    </w:p>
    <w:p w:rsidR="00A62CF7" w:rsidRDefault="00A62CF7">
      <w:pPr>
        <w:jc w:val="right"/>
        <w:rPr>
          <w:szCs w:val="24"/>
        </w:rPr>
      </w:pPr>
      <w:r>
        <w:rPr>
          <w:rFonts w:hint="eastAsia"/>
          <w:szCs w:val="24"/>
        </w:rPr>
        <w:t>单位：元</w:t>
      </w:r>
    </w:p>
    <w:tbl>
      <w:tblPr>
        <w:tblW w:w="0" w:type="auto"/>
        <w:tblInd w:w="28" w:type="dxa"/>
        <w:tblLayout w:type="fixed"/>
        <w:tblCellMar>
          <w:left w:w="28" w:type="dxa"/>
          <w:right w:w="28" w:type="dxa"/>
        </w:tblCellMar>
        <w:tblLook w:val="0000" w:firstRow="0" w:lastRow="0" w:firstColumn="0" w:lastColumn="0" w:noHBand="0" w:noVBand="0"/>
      </w:tblPr>
      <w:tblGrid>
        <w:gridCol w:w="2967"/>
        <w:gridCol w:w="3300"/>
        <w:gridCol w:w="3301"/>
      </w:tblGrid>
      <w:tr w:rsidR="00A62CF7">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A62CF7" w:rsidRDefault="00A62CF7">
            <w:pPr>
              <w:jc w:val="center"/>
              <w:rPr>
                <w:szCs w:val="24"/>
              </w:rPr>
            </w:pPr>
            <w:r>
              <w:rPr>
                <w:rFonts w:hint="eastAsia"/>
                <w:szCs w:val="24"/>
              </w:rPr>
              <w:t>项目</w:t>
            </w:r>
          </w:p>
        </w:tc>
        <w:tc>
          <w:tcPr>
            <w:tcW w:w="3300" w:type="dxa"/>
            <w:tcBorders>
              <w:top w:val="single" w:sz="4" w:space="0" w:color="auto"/>
              <w:left w:val="single" w:sz="4" w:space="0" w:color="auto"/>
              <w:bottom w:val="single" w:sz="4" w:space="0" w:color="auto"/>
              <w:right w:val="single" w:sz="4" w:space="0" w:color="auto"/>
            </w:tcBorders>
            <w:shd w:val="clear" w:color="auto" w:fill="D3D3D3"/>
            <w:vAlign w:val="center"/>
          </w:tcPr>
          <w:p w:rsidR="00A62CF7" w:rsidRDefault="00A62CF7">
            <w:pPr>
              <w:jc w:val="center"/>
              <w:rPr>
                <w:szCs w:val="24"/>
              </w:rPr>
            </w:pPr>
            <w:r>
              <w:rPr>
                <w:rFonts w:hint="eastAsia"/>
                <w:szCs w:val="24"/>
              </w:rPr>
              <w:t>本期发生额</w:t>
            </w:r>
          </w:p>
        </w:tc>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A62CF7" w:rsidRDefault="00A62CF7">
            <w:pPr>
              <w:jc w:val="center"/>
              <w:rPr>
                <w:szCs w:val="24"/>
              </w:rPr>
            </w:pPr>
            <w:r>
              <w:rPr>
                <w:rFonts w:hint="eastAsia"/>
                <w:szCs w:val="24"/>
              </w:rPr>
              <w:t>上期发生额</w:t>
            </w:r>
          </w:p>
        </w:tc>
      </w:tr>
      <w:tr w:rsidR="00A62CF7">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A62CF7" w:rsidRDefault="00A62CF7">
            <w:pPr>
              <w:jc w:val="left"/>
              <w:rPr>
                <w:szCs w:val="24"/>
              </w:rPr>
            </w:pPr>
            <w:r>
              <w:rPr>
                <w:rFonts w:hint="eastAsia"/>
                <w:szCs w:val="24"/>
              </w:rPr>
              <w:t>一、营业总收入</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r>
              <w:rPr>
                <w:szCs w:val="24"/>
              </w:rPr>
              <w:t>1,702,171,492.20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r>
              <w:rPr>
                <w:szCs w:val="24"/>
              </w:rPr>
              <w:t>1,028,002,071.85</w:t>
            </w:r>
          </w:p>
        </w:tc>
      </w:tr>
      <w:tr w:rsidR="00A62CF7">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A62CF7" w:rsidRDefault="00A62CF7">
            <w:pPr>
              <w:jc w:val="left"/>
              <w:rPr>
                <w:szCs w:val="24"/>
              </w:rPr>
            </w:pPr>
            <w:r>
              <w:rPr>
                <w:rFonts w:hint="eastAsia"/>
                <w:szCs w:val="24"/>
              </w:rPr>
              <w:t xml:space="preserve">　　其中：营业收入</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r>
              <w:rPr>
                <w:szCs w:val="24"/>
              </w:rPr>
              <w:t>1,702,171,492.20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r>
              <w:rPr>
                <w:szCs w:val="24"/>
              </w:rPr>
              <w:t>1,028,002,071.85</w:t>
            </w:r>
          </w:p>
        </w:tc>
      </w:tr>
      <w:tr w:rsidR="00A62CF7">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A62CF7" w:rsidRDefault="00A62CF7">
            <w:pPr>
              <w:jc w:val="left"/>
              <w:rPr>
                <w:szCs w:val="24"/>
              </w:rPr>
            </w:pPr>
            <w:r>
              <w:rPr>
                <w:rFonts w:hint="eastAsia"/>
                <w:szCs w:val="24"/>
              </w:rPr>
              <w:t xml:space="preserve">　　　　　利息收入</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p>
        </w:tc>
      </w:tr>
      <w:tr w:rsidR="00A62CF7">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A62CF7" w:rsidRDefault="00A62CF7">
            <w:pPr>
              <w:jc w:val="left"/>
              <w:rPr>
                <w:szCs w:val="24"/>
              </w:rPr>
            </w:pPr>
            <w:r>
              <w:rPr>
                <w:rFonts w:hint="eastAsia"/>
                <w:szCs w:val="24"/>
              </w:rPr>
              <w:t xml:space="preserve">　　　　　已赚保费</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p>
        </w:tc>
      </w:tr>
      <w:tr w:rsidR="00A62CF7">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A62CF7" w:rsidRDefault="00A62CF7">
            <w:pPr>
              <w:jc w:val="left"/>
              <w:rPr>
                <w:szCs w:val="24"/>
              </w:rPr>
            </w:pPr>
            <w:r>
              <w:rPr>
                <w:rFonts w:hint="eastAsia"/>
                <w:szCs w:val="24"/>
              </w:rPr>
              <w:t xml:space="preserve">　　　　　手续费及佣金收入</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p>
        </w:tc>
      </w:tr>
      <w:tr w:rsidR="00A62CF7">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A62CF7" w:rsidRDefault="00A62CF7">
            <w:pPr>
              <w:jc w:val="left"/>
              <w:rPr>
                <w:szCs w:val="24"/>
              </w:rPr>
            </w:pPr>
            <w:r>
              <w:rPr>
                <w:rFonts w:hint="eastAsia"/>
                <w:szCs w:val="24"/>
              </w:rPr>
              <w:t>二、营业总成本</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r>
              <w:rPr>
                <w:szCs w:val="24"/>
              </w:rPr>
              <w:t>1,720,034,047.08</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r>
              <w:rPr>
                <w:szCs w:val="24"/>
              </w:rPr>
              <w:t>1,054,584,978.21</w:t>
            </w:r>
          </w:p>
        </w:tc>
      </w:tr>
      <w:tr w:rsidR="00A62CF7">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A62CF7" w:rsidRDefault="00A62CF7">
            <w:pPr>
              <w:jc w:val="left"/>
              <w:rPr>
                <w:szCs w:val="24"/>
              </w:rPr>
            </w:pPr>
            <w:r>
              <w:rPr>
                <w:rFonts w:hint="eastAsia"/>
                <w:szCs w:val="24"/>
              </w:rPr>
              <w:t xml:space="preserve">　　其中：营业成本</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r>
              <w:rPr>
                <w:szCs w:val="24"/>
              </w:rPr>
              <w:t>1,308,166,428.42</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r>
              <w:rPr>
                <w:szCs w:val="24"/>
              </w:rPr>
              <w:t>707,458,486.07</w:t>
            </w:r>
          </w:p>
        </w:tc>
      </w:tr>
      <w:tr w:rsidR="00A62CF7">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A62CF7" w:rsidRDefault="00A62CF7">
            <w:pPr>
              <w:jc w:val="left"/>
              <w:rPr>
                <w:szCs w:val="24"/>
              </w:rPr>
            </w:pPr>
            <w:r>
              <w:rPr>
                <w:rFonts w:hint="eastAsia"/>
                <w:szCs w:val="24"/>
              </w:rPr>
              <w:t xml:space="preserve">　　　　　利息支出</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p>
        </w:tc>
      </w:tr>
      <w:tr w:rsidR="00A62CF7">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A62CF7" w:rsidRDefault="00A62CF7">
            <w:pPr>
              <w:jc w:val="left"/>
              <w:rPr>
                <w:szCs w:val="24"/>
              </w:rPr>
            </w:pPr>
            <w:r>
              <w:rPr>
                <w:rFonts w:hint="eastAsia"/>
                <w:szCs w:val="24"/>
              </w:rPr>
              <w:t xml:space="preserve">　　　　　手续费及佣金支出</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p>
        </w:tc>
      </w:tr>
      <w:tr w:rsidR="00A62CF7">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A62CF7" w:rsidRDefault="00A62CF7">
            <w:pPr>
              <w:jc w:val="left"/>
              <w:rPr>
                <w:szCs w:val="24"/>
              </w:rPr>
            </w:pPr>
            <w:r>
              <w:rPr>
                <w:rFonts w:hint="eastAsia"/>
                <w:szCs w:val="24"/>
              </w:rPr>
              <w:t xml:space="preserve">　　　　　退保金</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p>
        </w:tc>
      </w:tr>
      <w:tr w:rsidR="00A62CF7">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A62CF7" w:rsidRDefault="00A62CF7">
            <w:pPr>
              <w:jc w:val="left"/>
              <w:rPr>
                <w:szCs w:val="24"/>
              </w:rPr>
            </w:pPr>
            <w:r>
              <w:rPr>
                <w:rFonts w:hint="eastAsia"/>
                <w:szCs w:val="24"/>
              </w:rPr>
              <w:t xml:space="preserve">　　　　　赔付支出净额</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p>
        </w:tc>
      </w:tr>
      <w:tr w:rsidR="00A62CF7">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A62CF7" w:rsidRDefault="00A62CF7">
            <w:pPr>
              <w:jc w:val="left"/>
              <w:rPr>
                <w:szCs w:val="24"/>
              </w:rPr>
            </w:pPr>
            <w:r>
              <w:rPr>
                <w:rFonts w:hint="eastAsia"/>
                <w:szCs w:val="24"/>
              </w:rPr>
              <w:t xml:space="preserve">　　　　　提取保险合同准备金净额</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p>
        </w:tc>
      </w:tr>
      <w:tr w:rsidR="00A62CF7">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A62CF7" w:rsidRDefault="00A62CF7">
            <w:pPr>
              <w:jc w:val="left"/>
              <w:rPr>
                <w:szCs w:val="24"/>
              </w:rPr>
            </w:pPr>
            <w:r>
              <w:rPr>
                <w:rFonts w:hint="eastAsia"/>
                <w:szCs w:val="24"/>
              </w:rPr>
              <w:t xml:space="preserve">　　　　　保单红利支出</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p>
        </w:tc>
      </w:tr>
      <w:tr w:rsidR="00A62CF7">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A62CF7" w:rsidRDefault="00A62CF7">
            <w:pPr>
              <w:jc w:val="left"/>
              <w:rPr>
                <w:szCs w:val="24"/>
              </w:rPr>
            </w:pPr>
            <w:r>
              <w:rPr>
                <w:rFonts w:hint="eastAsia"/>
                <w:szCs w:val="24"/>
              </w:rPr>
              <w:t xml:space="preserve">　　　　　分保费用</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p>
        </w:tc>
      </w:tr>
      <w:tr w:rsidR="00A62CF7">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A62CF7" w:rsidRDefault="00A62CF7">
            <w:pPr>
              <w:jc w:val="left"/>
              <w:rPr>
                <w:szCs w:val="24"/>
              </w:rPr>
            </w:pPr>
            <w:r>
              <w:rPr>
                <w:rFonts w:hint="eastAsia"/>
                <w:szCs w:val="24"/>
              </w:rPr>
              <w:t xml:space="preserve">　　　　　税金及附加</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r>
              <w:rPr>
                <w:szCs w:val="24"/>
              </w:rPr>
              <w:t>6,086,877.68</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r>
              <w:rPr>
                <w:szCs w:val="24"/>
              </w:rPr>
              <w:t>4,171,672.52</w:t>
            </w:r>
          </w:p>
        </w:tc>
      </w:tr>
      <w:tr w:rsidR="00A62CF7">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A62CF7" w:rsidRDefault="00A62CF7">
            <w:pPr>
              <w:jc w:val="left"/>
              <w:rPr>
                <w:szCs w:val="24"/>
              </w:rPr>
            </w:pPr>
            <w:r>
              <w:rPr>
                <w:rFonts w:hint="eastAsia"/>
                <w:szCs w:val="24"/>
              </w:rPr>
              <w:t xml:space="preserve">　　　　　销售费用</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r>
              <w:rPr>
                <w:szCs w:val="24"/>
              </w:rPr>
              <w:t>98,880,629.80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r>
              <w:rPr>
                <w:szCs w:val="24"/>
              </w:rPr>
              <w:t>83,290,738.83</w:t>
            </w:r>
          </w:p>
        </w:tc>
      </w:tr>
      <w:tr w:rsidR="00A62CF7">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A62CF7" w:rsidRDefault="00A62CF7">
            <w:pPr>
              <w:jc w:val="left"/>
              <w:rPr>
                <w:szCs w:val="24"/>
              </w:rPr>
            </w:pPr>
            <w:r>
              <w:rPr>
                <w:rFonts w:hint="eastAsia"/>
                <w:szCs w:val="24"/>
              </w:rPr>
              <w:t xml:space="preserve">　　　　　管理费用</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r>
              <w:rPr>
                <w:szCs w:val="24"/>
              </w:rPr>
              <w:t>153,679,652.61</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r>
              <w:rPr>
                <w:szCs w:val="24"/>
              </w:rPr>
              <w:t>113,930,165.33</w:t>
            </w:r>
          </w:p>
        </w:tc>
      </w:tr>
      <w:tr w:rsidR="00A62CF7">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A62CF7" w:rsidRDefault="00A62CF7">
            <w:pPr>
              <w:jc w:val="left"/>
              <w:rPr>
                <w:szCs w:val="24"/>
              </w:rPr>
            </w:pPr>
            <w:r>
              <w:rPr>
                <w:rFonts w:hint="eastAsia"/>
                <w:szCs w:val="24"/>
              </w:rPr>
              <w:t xml:space="preserve">　　　　　研发费用</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r>
              <w:rPr>
                <w:szCs w:val="24"/>
              </w:rPr>
              <w:t>112,248,697.79</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r>
              <w:rPr>
                <w:szCs w:val="24"/>
              </w:rPr>
              <w:t>108,982,759.88</w:t>
            </w:r>
          </w:p>
        </w:tc>
      </w:tr>
      <w:tr w:rsidR="00A62CF7">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A62CF7" w:rsidRDefault="00A62CF7">
            <w:pPr>
              <w:jc w:val="left"/>
              <w:rPr>
                <w:szCs w:val="24"/>
              </w:rPr>
            </w:pPr>
            <w:r>
              <w:rPr>
                <w:rFonts w:hint="eastAsia"/>
                <w:szCs w:val="24"/>
              </w:rPr>
              <w:t xml:space="preserve">　　　　　财务费用</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r>
              <w:rPr>
                <w:szCs w:val="24"/>
              </w:rPr>
              <w:t>26,707,738.31</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r>
              <w:rPr>
                <w:szCs w:val="24"/>
              </w:rPr>
              <w:t>13,435,008.81</w:t>
            </w:r>
          </w:p>
        </w:tc>
      </w:tr>
      <w:tr w:rsidR="00A62CF7">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A62CF7" w:rsidRDefault="00A62CF7">
            <w:pPr>
              <w:jc w:val="left"/>
              <w:rPr>
                <w:szCs w:val="24"/>
              </w:rPr>
            </w:pPr>
            <w:r>
              <w:rPr>
                <w:rFonts w:hint="eastAsia"/>
                <w:szCs w:val="24"/>
              </w:rPr>
              <w:t xml:space="preserve">　　　　　　其中：利息费用</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r>
              <w:rPr>
                <w:szCs w:val="24"/>
              </w:rPr>
              <w:t>29,471,824.16</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r>
              <w:rPr>
                <w:szCs w:val="24"/>
              </w:rPr>
              <w:t>16,561,861.79</w:t>
            </w:r>
          </w:p>
        </w:tc>
      </w:tr>
      <w:tr w:rsidR="00A62CF7">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A62CF7" w:rsidRDefault="00A62CF7">
            <w:pPr>
              <w:jc w:val="left"/>
              <w:rPr>
                <w:szCs w:val="24"/>
              </w:rPr>
            </w:pPr>
            <w:r>
              <w:rPr>
                <w:rFonts w:hint="eastAsia"/>
                <w:szCs w:val="24"/>
              </w:rPr>
              <w:t xml:space="preserve">　　　　　　　　　利息收入</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r>
              <w:rPr>
                <w:szCs w:val="24"/>
              </w:rPr>
              <w:t>3,930,081.21</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r>
              <w:rPr>
                <w:szCs w:val="24"/>
              </w:rPr>
              <w:t>3,188,111.80</w:t>
            </w:r>
          </w:p>
        </w:tc>
      </w:tr>
      <w:tr w:rsidR="00A62CF7">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A62CF7" w:rsidRDefault="00A62CF7">
            <w:pPr>
              <w:jc w:val="left"/>
              <w:rPr>
                <w:szCs w:val="24"/>
              </w:rPr>
            </w:pPr>
            <w:r>
              <w:rPr>
                <w:rFonts w:hint="eastAsia"/>
                <w:szCs w:val="24"/>
              </w:rPr>
              <w:t xml:space="preserve">　　　　　资产减值损失</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r>
              <w:rPr>
                <w:szCs w:val="24"/>
              </w:rPr>
              <w:t>14,264,022.47</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r>
              <w:rPr>
                <w:szCs w:val="24"/>
              </w:rPr>
              <w:t>23,316,146.77</w:t>
            </w:r>
          </w:p>
        </w:tc>
      </w:tr>
      <w:tr w:rsidR="00A62CF7">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A62CF7" w:rsidRDefault="00A62CF7">
            <w:pPr>
              <w:jc w:val="left"/>
              <w:rPr>
                <w:szCs w:val="24"/>
              </w:rPr>
            </w:pPr>
            <w:r>
              <w:rPr>
                <w:rFonts w:hint="eastAsia"/>
                <w:szCs w:val="24"/>
              </w:rPr>
              <w:t xml:space="preserve">　　加：其他收益</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r>
              <w:rPr>
                <w:szCs w:val="24"/>
              </w:rPr>
              <w:t>2,972,776.35</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r>
              <w:rPr>
                <w:szCs w:val="24"/>
              </w:rPr>
              <w:t>1,011,876.66</w:t>
            </w:r>
          </w:p>
        </w:tc>
      </w:tr>
      <w:tr w:rsidR="00A62CF7">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A62CF7" w:rsidRDefault="00A62CF7">
            <w:pPr>
              <w:jc w:val="left"/>
              <w:rPr>
                <w:szCs w:val="24"/>
              </w:rPr>
            </w:pPr>
            <w:r>
              <w:rPr>
                <w:rFonts w:hint="eastAsia"/>
                <w:szCs w:val="24"/>
              </w:rPr>
              <w:t xml:space="preserve">　　　　投资收益（损失以</w:t>
            </w:r>
            <w:r>
              <w:rPr>
                <w:szCs w:val="24"/>
              </w:rPr>
              <w:t>“</w:t>
            </w:r>
            <w:r>
              <w:rPr>
                <w:rFonts w:hint="eastAsia"/>
                <w:szCs w:val="24"/>
              </w:rPr>
              <w:t>－</w:t>
            </w:r>
            <w:r>
              <w:rPr>
                <w:szCs w:val="24"/>
              </w:rPr>
              <w:t>”</w:t>
            </w:r>
            <w:r>
              <w:rPr>
                <w:rFonts w:hint="eastAsia"/>
                <w:szCs w:val="24"/>
              </w:rPr>
              <w:t>号填列）</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r>
              <w:rPr>
                <w:szCs w:val="24"/>
              </w:rPr>
              <w:t>22,242,578.81</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r>
              <w:rPr>
                <w:szCs w:val="24"/>
              </w:rPr>
              <w:t>11,219,898.66</w:t>
            </w:r>
          </w:p>
        </w:tc>
      </w:tr>
      <w:tr w:rsidR="00A62CF7">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A62CF7" w:rsidRDefault="00A62CF7">
            <w:pPr>
              <w:jc w:val="left"/>
              <w:rPr>
                <w:szCs w:val="24"/>
              </w:rPr>
            </w:pPr>
            <w:r>
              <w:rPr>
                <w:rFonts w:hint="eastAsia"/>
                <w:szCs w:val="24"/>
              </w:rPr>
              <w:t xml:space="preserve">　　　　其中：对联营企业和合营企</w:t>
            </w:r>
            <w:r>
              <w:rPr>
                <w:rFonts w:hint="eastAsia"/>
                <w:szCs w:val="24"/>
              </w:rPr>
              <w:lastRenderedPageBreak/>
              <w:t>业的投资收益</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r>
              <w:rPr>
                <w:szCs w:val="24"/>
              </w:rPr>
              <w:lastRenderedPageBreak/>
              <w:t>-3,330,658.39</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r>
              <w:rPr>
                <w:szCs w:val="24"/>
              </w:rPr>
              <w:t>-1,908,841.48</w:t>
            </w:r>
          </w:p>
        </w:tc>
      </w:tr>
      <w:tr w:rsidR="00A62CF7">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A62CF7" w:rsidRDefault="00A62CF7">
            <w:pPr>
              <w:jc w:val="left"/>
              <w:rPr>
                <w:szCs w:val="24"/>
              </w:rPr>
            </w:pPr>
            <w:r>
              <w:rPr>
                <w:rFonts w:hint="eastAsia"/>
                <w:szCs w:val="24"/>
              </w:rPr>
              <w:lastRenderedPageBreak/>
              <w:t xml:space="preserve">　　　　公允价值变动收益（损失以</w:t>
            </w:r>
            <w:r>
              <w:rPr>
                <w:szCs w:val="24"/>
              </w:rPr>
              <w:t>“</w:t>
            </w:r>
            <w:r>
              <w:rPr>
                <w:rFonts w:hint="eastAsia"/>
                <w:szCs w:val="24"/>
              </w:rPr>
              <w:t>－</w:t>
            </w:r>
            <w:r>
              <w:rPr>
                <w:szCs w:val="24"/>
              </w:rPr>
              <w:t>”</w:t>
            </w:r>
            <w:r>
              <w:rPr>
                <w:rFonts w:hint="eastAsia"/>
                <w:szCs w:val="24"/>
              </w:rPr>
              <w:t>号填列）</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p>
        </w:tc>
      </w:tr>
      <w:tr w:rsidR="00A62CF7">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A62CF7" w:rsidRDefault="00A62CF7">
            <w:pPr>
              <w:jc w:val="left"/>
              <w:rPr>
                <w:szCs w:val="24"/>
              </w:rPr>
            </w:pPr>
            <w:r>
              <w:rPr>
                <w:rFonts w:hint="eastAsia"/>
                <w:szCs w:val="24"/>
              </w:rPr>
              <w:t xml:space="preserve">　　　　汇兑收益（损失以</w:t>
            </w:r>
            <w:r>
              <w:rPr>
                <w:szCs w:val="24"/>
              </w:rPr>
              <w:t>“-”</w:t>
            </w:r>
            <w:r>
              <w:rPr>
                <w:rFonts w:hint="eastAsia"/>
                <w:szCs w:val="24"/>
              </w:rPr>
              <w:t>号填列）</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p>
        </w:tc>
      </w:tr>
      <w:tr w:rsidR="00A62CF7">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A62CF7" w:rsidRDefault="00A62CF7">
            <w:pPr>
              <w:jc w:val="left"/>
              <w:rPr>
                <w:szCs w:val="24"/>
              </w:rPr>
            </w:pPr>
            <w:r>
              <w:rPr>
                <w:rFonts w:hint="eastAsia"/>
                <w:szCs w:val="24"/>
              </w:rPr>
              <w:t xml:space="preserve">　　　　资产处置收益（损失以</w:t>
            </w:r>
            <w:r>
              <w:rPr>
                <w:szCs w:val="24"/>
              </w:rPr>
              <w:t>“-”</w:t>
            </w:r>
            <w:r>
              <w:rPr>
                <w:rFonts w:hint="eastAsia"/>
                <w:szCs w:val="24"/>
              </w:rPr>
              <w:t>号填列）</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r>
              <w:rPr>
                <w:szCs w:val="24"/>
              </w:rPr>
              <w:t>81,031.16</w:t>
            </w:r>
          </w:p>
        </w:tc>
      </w:tr>
      <w:tr w:rsidR="00A62CF7">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A62CF7" w:rsidRDefault="00A62CF7">
            <w:pPr>
              <w:jc w:val="left"/>
              <w:rPr>
                <w:szCs w:val="24"/>
              </w:rPr>
            </w:pPr>
            <w:r>
              <w:rPr>
                <w:rFonts w:hint="eastAsia"/>
                <w:szCs w:val="24"/>
              </w:rPr>
              <w:t>三、营业利润（亏损以</w:t>
            </w:r>
            <w:r>
              <w:rPr>
                <w:szCs w:val="24"/>
              </w:rPr>
              <w:t>“</w:t>
            </w:r>
            <w:r>
              <w:rPr>
                <w:rFonts w:hint="eastAsia"/>
                <w:szCs w:val="24"/>
              </w:rPr>
              <w:t>－</w:t>
            </w:r>
            <w:r>
              <w:rPr>
                <w:szCs w:val="24"/>
              </w:rPr>
              <w:t>”</w:t>
            </w:r>
            <w:r>
              <w:rPr>
                <w:rFonts w:hint="eastAsia"/>
                <w:szCs w:val="24"/>
              </w:rPr>
              <w:t>号填列）</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r>
              <w:rPr>
                <w:szCs w:val="24"/>
              </w:rPr>
              <w:t>7,352,800.28</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r>
              <w:rPr>
                <w:szCs w:val="24"/>
              </w:rPr>
              <w:t>-14,270,099.88</w:t>
            </w:r>
          </w:p>
        </w:tc>
      </w:tr>
      <w:tr w:rsidR="00A62CF7">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A62CF7" w:rsidRDefault="00A62CF7">
            <w:pPr>
              <w:jc w:val="left"/>
              <w:rPr>
                <w:szCs w:val="24"/>
              </w:rPr>
            </w:pPr>
            <w:r>
              <w:rPr>
                <w:rFonts w:hint="eastAsia"/>
                <w:szCs w:val="24"/>
              </w:rPr>
              <w:t xml:space="preserve">　　加：营业外收入</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r>
              <w:rPr>
                <w:szCs w:val="24"/>
              </w:rPr>
              <w:t>10,566,830.27</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r>
              <w:rPr>
                <w:szCs w:val="24"/>
              </w:rPr>
              <w:t>8,522,312.73</w:t>
            </w:r>
          </w:p>
        </w:tc>
      </w:tr>
      <w:tr w:rsidR="00A62CF7">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A62CF7" w:rsidRDefault="00A62CF7">
            <w:pPr>
              <w:jc w:val="left"/>
              <w:rPr>
                <w:szCs w:val="24"/>
              </w:rPr>
            </w:pPr>
            <w:r>
              <w:rPr>
                <w:rFonts w:hint="eastAsia"/>
                <w:szCs w:val="24"/>
              </w:rPr>
              <w:t xml:space="preserve">　　减：营业外支出</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r>
              <w:rPr>
                <w:szCs w:val="24"/>
              </w:rPr>
              <w:t>497,835.64</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r>
              <w:rPr>
                <w:szCs w:val="24"/>
              </w:rPr>
              <w:t>163,111.97</w:t>
            </w:r>
          </w:p>
        </w:tc>
      </w:tr>
      <w:tr w:rsidR="00A62CF7">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A62CF7" w:rsidRDefault="00A62CF7">
            <w:pPr>
              <w:jc w:val="left"/>
              <w:rPr>
                <w:szCs w:val="24"/>
              </w:rPr>
            </w:pPr>
            <w:r>
              <w:rPr>
                <w:rFonts w:hint="eastAsia"/>
                <w:szCs w:val="24"/>
              </w:rPr>
              <w:t>四、利润总额（亏损总额以</w:t>
            </w:r>
            <w:r>
              <w:rPr>
                <w:szCs w:val="24"/>
              </w:rPr>
              <w:t>“</w:t>
            </w:r>
            <w:r>
              <w:rPr>
                <w:rFonts w:hint="eastAsia"/>
                <w:szCs w:val="24"/>
              </w:rPr>
              <w:t>－</w:t>
            </w:r>
            <w:r>
              <w:rPr>
                <w:szCs w:val="24"/>
              </w:rPr>
              <w:t>”</w:t>
            </w:r>
            <w:r>
              <w:rPr>
                <w:rFonts w:hint="eastAsia"/>
                <w:szCs w:val="24"/>
              </w:rPr>
              <w:t>号填列）</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r>
              <w:rPr>
                <w:szCs w:val="24"/>
              </w:rPr>
              <w:t>17,421,794.91</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r>
              <w:rPr>
                <w:szCs w:val="24"/>
              </w:rPr>
              <w:t>-5,910,899.12</w:t>
            </w:r>
          </w:p>
        </w:tc>
      </w:tr>
      <w:tr w:rsidR="00A62CF7">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A62CF7" w:rsidRDefault="00A62CF7">
            <w:pPr>
              <w:jc w:val="left"/>
              <w:rPr>
                <w:szCs w:val="24"/>
              </w:rPr>
            </w:pPr>
            <w:r>
              <w:rPr>
                <w:rFonts w:hint="eastAsia"/>
                <w:szCs w:val="24"/>
              </w:rPr>
              <w:t xml:space="preserve">　　减：所得税费用</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r>
              <w:rPr>
                <w:szCs w:val="24"/>
              </w:rPr>
              <w:t>13,949,272.47</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r>
              <w:rPr>
                <w:szCs w:val="24"/>
              </w:rPr>
              <w:t>-8,558,181.56</w:t>
            </w:r>
          </w:p>
        </w:tc>
      </w:tr>
      <w:tr w:rsidR="00A62CF7">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A62CF7" w:rsidRDefault="00A62CF7">
            <w:pPr>
              <w:jc w:val="left"/>
              <w:rPr>
                <w:szCs w:val="24"/>
              </w:rPr>
            </w:pPr>
            <w:r>
              <w:rPr>
                <w:rFonts w:hint="eastAsia"/>
                <w:szCs w:val="24"/>
              </w:rPr>
              <w:t>五、净利润（净亏损以</w:t>
            </w:r>
            <w:r>
              <w:rPr>
                <w:szCs w:val="24"/>
              </w:rPr>
              <w:t>“</w:t>
            </w:r>
            <w:r>
              <w:rPr>
                <w:rFonts w:hint="eastAsia"/>
                <w:szCs w:val="24"/>
              </w:rPr>
              <w:t>－</w:t>
            </w:r>
            <w:r>
              <w:rPr>
                <w:szCs w:val="24"/>
              </w:rPr>
              <w:t>”</w:t>
            </w:r>
            <w:r>
              <w:rPr>
                <w:rFonts w:hint="eastAsia"/>
                <w:szCs w:val="24"/>
              </w:rPr>
              <w:t>号填列）</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r>
              <w:rPr>
                <w:szCs w:val="24"/>
              </w:rPr>
              <w:t>3,472,522.44</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r>
              <w:rPr>
                <w:szCs w:val="24"/>
              </w:rPr>
              <w:t>2,647,282.44</w:t>
            </w:r>
          </w:p>
        </w:tc>
      </w:tr>
      <w:tr w:rsidR="00A62CF7">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A62CF7" w:rsidRDefault="00A62CF7">
            <w:pPr>
              <w:jc w:val="left"/>
              <w:rPr>
                <w:szCs w:val="24"/>
              </w:rPr>
            </w:pPr>
            <w:r>
              <w:rPr>
                <w:rFonts w:hint="eastAsia"/>
                <w:szCs w:val="24"/>
              </w:rPr>
              <w:t xml:space="preserve">　　（一）持续经营净利润（净亏损以</w:t>
            </w:r>
            <w:r>
              <w:rPr>
                <w:szCs w:val="24"/>
              </w:rPr>
              <w:t>“</w:t>
            </w:r>
            <w:r>
              <w:rPr>
                <w:rFonts w:hint="eastAsia"/>
                <w:szCs w:val="24"/>
              </w:rPr>
              <w:t>－</w:t>
            </w:r>
            <w:r>
              <w:rPr>
                <w:szCs w:val="24"/>
              </w:rPr>
              <w:t>”</w:t>
            </w:r>
            <w:r>
              <w:rPr>
                <w:rFonts w:hint="eastAsia"/>
                <w:szCs w:val="24"/>
              </w:rPr>
              <w:t>号填列）</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r>
              <w:rPr>
                <w:szCs w:val="24"/>
              </w:rPr>
              <w:t>3,472,522.44</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r>
              <w:rPr>
                <w:szCs w:val="24"/>
              </w:rPr>
              <w:t>2,647,282.44</w:t>
            </w:r>
          </w:p>
        </w:tc>
      </w:tr>
      <w:tr w:rsidR="00A62CF7">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A62CF7" w:rsidRDefault="00A62CF7">
            <w:pPr>
              <w:jc w:val="left"/>
              <w:rPr>
                <w:szCs w:val="24"/>
              </w:rPr>
            </w:pPr>
            <w:r>
              <w:rPr>
                <w:rFonts w:hint="eastAsia"/>
                <w:szCs w:val="24"/>
              </w:rPr>
              <w:t xml:space="preserve">　　（二）终止经营净利润（净亏损以</w:t>
            </w:r>
            <w:r>
              <w:rPr>
                <w:szCs w:val="24"/>
              </w:rPr>
              <w:t>“</w:t>
            </w:r>
            <w:r>
              <w:rPr>
                <w:rFonts w:hint="eastAsia"/>
                <w:szCs w:val="24"/>
              </w:rPr>
              <w:t>－</w:t>
            </w:r>
            <w:r>
              <w:rPr>
                <w:szCs w:val="24"/>
              </w:rPr>
              <w:t>”</w:t>
            </w:r>
            <w:r>
              <w:rPr>
                <w:rFonts w:hint="eastAsia"/>
                <w:szCs w:val="24"/>
              </w:rPr>
              <w:t>号填列）</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p>
        </w:tc>
      </w:tr>
      <w:tr w:rsidR="00A62CF7">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A62CF7" w:rsidRDefault="00A62CF7">
            <w:pPr>
              <w:jc w:val="left"/>
              <w:rPr>
                <w:szCs w:val="24"/>
              </w:rPr>
            </w:pPr>
            <w:r>
              <w:rPr>
                <w:rFonts w:hint="eastAsia"/>
                <w:szCs w:val="24"/>
              </w:rPr>
              <w:t xml:space="preserve">　　归属于母公司所有者的净利润</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r>
              <w:rPr>
                <w:szCs w:val="24"/>
              </w:rPr>
              <w:t>4,231,079.90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r>
              <w:rPr>
                <w:szCs w:val="24"/>
              </w:rPr>
              <w:t>2,691,040.32</w:t>
            </w:r>
          </w:p>
        </w:tc>
      </w:tr>
      <w:tr w:rsidR="00A62CF7">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A62CF7" w:rsidRDefault="00A62CF7">
            <w:pPr>
              <w:jc w:val="left"/>
              <w:rPr>
                <w:szCs w:val="24"/>
              </w:rPr>
            </w:pPr>
            <w:r>
              <w:rPr>
                <w:rFonts w:hint="eastAsia"/>
                <w:szCs w:val="24"/>
              </w:rPr>
              <w:t xml:space="preserve">　　少数股东损益</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r>
              <w:rPr>
                <w:szCs w:val="24"/>
              </w:rPr>
              <w:t>-758,557.46</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r>
              <w:rPr>
                <w:szCs w:val="24"/>
              </w:rPr>
              <w:t>-43,757.88</w:t>
            </w:r>
          </w:p>
        </w:tc>
      </w:tr>
      <w:tr w:rsidR="00A62CF7">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A62CF7" w:rsidRDefault="00A62CF7">
            <w:pPr>
              <w:jc w:val="left"/>
              <w:rPr>
                <w:szCs w:val="24"/>
              </w:rPr>
            </w:pPr>
            <w:r>
              <w:rPr>
                <w:rFonts w:hint="eastAsia"/>
                <w:szCs w:val="24"/>
              </w:rPr>
              <w:t>六、其他综合收益的税后净额</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r>
              <w:rPr>
                <w:szCs w:val="24"/>
              </w:rPr>
              <w:t>-29,359,452.48</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r>
              <w:rPr>
                <w:szCs w:val="24"/>
              </w:rPr>
              <w:t>84,624,133.34</w:t>
            </w:r>
          </w:p>
        </w:tc>
      </w:tr>
      <w:tr w:rsidR="00A62CF7">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A62CF7" w:rsidRDefault="00A62CF7">
            <w:pPr>
              <w:jc w:val="left"/>
              <w:rPr>
                <w:szCs w:val="24"/>
              </w:rPr>
            </w:pPr>
            <w:r>
              <w:rPr>
                <w:rFonts w:hint="eastAsia"/>
                <w:szCs w:val="24"/>
              </w:rPr>
              <w:t xml:space="preserve">　归属母公司所有者的其他综合收益的税后净额</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r>
              <w:rPr>
                <w:szCs w:val="24"/>
              </w:rPr>
              <w:t>-29,359,452.48</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r>
              <w:rPr>
                <w:szCs w:val="24"/>
              </w:rPr>
              <w:t>84,624,133.34</w:t>
            </w:r>
          </w:p>
        </w:tc>
      </w:tr>
      <w:tr w:rsidR="00A62CF7">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A62CF7" w:rsidRDefault="00A62CF7">
            <w:pPr>
              <w:jc w:val="left"/>
              <w:rPr>
                <w:szCs w:val="24"/>
              </w:rPr>
            </w:pPr>
            <w:r>
              <w:rPr>
                <w:rFonts w:hint="eastAsia"/>
                <w:szCs w:val="24"/>
              </w:rPr>
              <w:t xml:space="preserve">　　（一）不能重分类进损益的其他综合收益</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p>
        </w:tc>
      </w:tr>
      <w:tr w:rsidR="00A62CF7">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A62CF7" w:rsidRDefault="00A62CF7">
            <w:pPr>
              <w:jc w:val="left"/>
              <w:rPr>
                <w:szCs w:val="24"/>
              </w:rPr>
            </w:pPr>
            <w:r>
              <w:rPr>
                <w:rFonts w:hint="eastAsia"/>
                <w:szCs w:val="24"/>
              </w:rPr>
              <w:t xml:space="preserve">　　　　　</w:t>
            </w:r>
            <w:r>
              <w:rPr>
                <w:szCs w:val="24"/>
              </w:rPr>
              <w:t>1.</w:t>
            </w:r>
            <w:r>
              <w:rPr>
                <w:rFonts w:hint="eastAsia"/>
                <w:szCs w:val="24"/>
              </w:rPr>
              <w:t>重新计量设定受益计划变动额</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p>
        </w:tc>
      </w:tr>
      <w:tr w:rsidR="00A62CF7">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A62CF7" w:rsidRDefault="00A62CF7">
            <w:pPr>
              <w:jc w:val="left"/>
              <w:rPr>
                <w:szCs w:val="24"/>
              </w:rPr>
            </w:pPr>
            <w:r>
              <w:rPr>
                <w:rFonts w:hint="eastAsia"/>
                <w:szCs w:val="24"/>
              </w:rPr>
              <w:t xml:space="preserve">　　　　　</w:t>
            </w:r>
            <w:r>
              <w:rPr>
                <w:szCs w:val="24"/>
              </w:rPr>
              <w:t>2.</w:t>
            </w:r>
            <w:r>
              <w:rPr>
                <w:rFonts w:hint="eastAsia"/>
                <w:szCs w:val="24"/>
              </w:rPr>
              <w:t>权益法下不能转损益的其他综合收益</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p>
        </w:tc>
      </w:tr>
      <w:tr w:rsidR="00A62CF7">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A62CF7" w:rsidRDefault="00A62CF7">
            <w:pPr>
              <w:jc w:val="left"/>
              <w:rPr>
                <w:szCs w:val="24"/>
              </w:rPr>
            </w:pPr>
            <w:r>
              <w:rPr>
                <w:rFonts w:hint="eastAsia"/>
                <w:szCs w:val="24"/>
              </w:rPr>
              <w:t xml:space="preserve">　　（二）将重分类进损益的其他综合收益</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r>
              <w:rPr>
                <w:szCs w:val="24"/>
              </w:rPr>
              <w:t>-29,359,452.48</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r>
              <w:rPr>
                <w:szCs w:val="24"/>
              </w:rPr>
              <w:t>84,624,133.34</w:t>
            </w:r>
          </w:p>
        </w:tc>
      </w:tr>
      <w:tr w:rsidR="00A62CF7">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A62CF7" w:rsidRDefault="00A62CF7">
            <w:pPr>
              <w:jc w:val="left"/>
              <w:rPr>
                <w:szCs w:val="24"/>
              </w:rPr>
            </w:pPr>
            <w:r>
              <w:rPr>
                <w:rFonts w:hint="eastAsia"/>
                <w:szCs w:val="24"/>
              </w:rPr>
              <w:t xml:space="preserve">　　　　　</w:t>
            </w:r>
            <w:r>
              <w:rPr>
                <w:szCs w:val="24"/>
              </w:rPr>
              <w:t>1.</w:t>
            </w:r>
            <w:r>
              <w:rPr>
                <w:rFonts w:hint="eastAsia"/>
                <w:szCs w:val="24"/>
              </w:rPr>
              <w:t>权益法下可转损益的其他综合收益</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p>
        </w:tc>
      </w:tr>
      <w:tr w:rsidR="00A62CF7">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A62CF7" w:rsidRDefault="00A62CF7">
            <w:pPr>
              <w:jc w:val="left"/>
              <w:rPr>
                <w:szCs w:val="24"/>
              </w:rPr>
            </w:pPr>
            <w:r>
              <w:rPr>
                <w:rFonts w:hint="eastAsia"/>
                <w:szCs w:val="24"/>
              </w:rPr>
              <w:t xml:space="preserve">　　　　　</w:t>
            </w:r>
            <w:r>
              <w:rPr>
                <w:szCs w:val="24"/>
              </w:rPr>
              <w:t>2.</w:t>
            </w:r>
            <w:r>
              <w:rPr>
                <w:rFonts w:hint="eastAsia"/>
                <w:szCs w:val="24"/>
              </w:rPr>
              <w:t>可供出售金融资产公允价值变动损益</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r>
              <w:rPr>
                <w:szCs w:val="24"/>
              </w:rPr>
              <w:t>-34,826,919.63</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r>
              <w:rPr>
                <w:szCs w:val="24"/>
              </w:rPr>
              <w:t>89,731,024.40</w:t>
            </w:r>
          </w:p>
        </w:tc>
      </w:tr>
      <w:tr w:rsidR="00A62CF7">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A62CF7" w:rsidRDefault="00A62CF7">
            <w:pPr>
              <w:jc w:val="left"/>
              <w:rPr>
                <w:szCs w:val="24"/>
              </w:rPr>
            </w:pPr>
            <w:r>
              <w:rPr>
                <w:rFonts w:hint="eastAsia"/>
                <w:szCs w:val="24"/>
              </w:rPr>
              <w:t xml:space="preserve">　　　　　</w:t>
            </w:r>
            <w:r>
              <w:rPr>
                <w:szCs w:val="24"/>
              </w:rPr>
              <w:t>3.</w:t>
            </w:r>
            <w:r>
              <w:rPr>
                <w:rFonts w:hint="eastAsia"/>
                <w:szCs w:val="24"/>
              </w:rPr>
              <w:t>持有至到期</w:t>
            </w:r>
            <w:proofErr w:type="gramStart"/>
            <w:r>
              <w:rPr>
                <w:rFonts w:hint="eastAsia"/>
                <w:szCs w:val="24"/>
              </w:rPr>
              <w:t>投资重</w:t>
            </w:r>
            <w:proofErr w:type="gramEnd"/>
            <w:r>
              <w:rPr>
                <w:rFonts w:hint="eastAsia"/>
                <w:szCs w:val="24"/>
              </w:rPr>
              <w:t>分类为可供出售金融资产损益</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p>
        </w:tc>
      </w:tr>
      <w:tr w:rsidR="00A62CF7">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A62CF7" w:rsidRDefault="00A62CF7">
            <w:pPr>
              <w:jc w:val="left"/>
              <w:rPr>
                <w:szCs w:val="24"/>
              </w:rPr>
            </w:pPr>
            <w:r>
              <w:rPr>
                <w:rFonts w:hint="eastAsia"/>
                <w:szCs w:val="24"/>
              </w:rPr>
              <w:lastRenderedPageBreak/>
              <w:t xml:space="preserve">　　　　　</w:t>
            </w:r>
            <w:r>
              <w:rPr>
                <w:szCs w:val="24"/>
              </w:rPr>
              <w:t>4.</w:t>
            </w:r>
            <w:r>
              <w:rPr>
                <w:rFonts w:hint="eastAsia"/>
                <w:szCs w:val="24"/>
              </w:rPr>
              <w:t>现金流量套期损益的有效部分</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p>
        </w:tc>
      </w:tr>
      <w:tr w:rsidR="00A62CF7">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A62CF7" w:rsidRDefault="00A62CF7">
            <w:pPr>
              <w:jc w:val="left"/>
              <w:rPr>
                <w:szCs w:val="24"/>
              </w:rPr>
            </w:pPr>
            <w:r>
              <w:rPr>
                <w:rFonts w:hint="eastAsia"/>
                <w:szCs w:val="24"/>
              </w:rPr>
              <w:t xml:space="preserve">　　　　　</w:t>
            </w:r>
            <w:r>
              <w:rPr>
                <w:szCs w:val="24"/>
              </w:rPr>
              <w:t>5.</w:t>
            </w:r>
            <w:r>
              <w:rPr>
                <w:rFonts w:hint="eastAsia"/>
                <w:szCs w:val="24"/>
              </w:rPr>
              <w:t>外币财务报表折算差额</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r>
              <w:rPr>
                <w:szCs w:val="24"/>
              </w:rPr>
              <w:t>5,467,467.15</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r>
              <w:rPr>
                <w:szCs w:val="24"/>
              </w:rPr>
              <w:t>-5,106,891.06</w:t>
            </w:r>
          </w:p>
        </w:tc>
      </w:tr>
      <w:tr w:rsidR="00A62CF7">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A62CF7" w:rsidRDefault="00A62CF7">
            <w:pPr>
              <w:jc w:val="left"/>
              <w:rPr>
                <w:szCs w:val="24"/>
              </w:rPr>
            </w:pPr>
            <w:r>
              <w:rPr>
                <w:rFonts w:hint="eastAsia"/>
                <w:szCs w:val="24"/>
              </w:rPr>
              <w:t xml:space="preserve">　　　　　</w:t>
            </w:r>
            <w:r>
              <w:rPr>
                <w:szCs w:val="24"/>
              </w:rPr>
              <w:t>6.</w:t>
            </w:r>
            <w:r>
              <w:rPr>
                <w:rFonts w:hint="eastAsia"/>
                <w:szCs w:val="24"/>
              </w:rPr>
              <w:t>其他</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p>
        </w:tc>
      </w:tr>
      <w:tr w:rsidR="00A62CF7">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A62CF7" w:rsidRDefault="00A62CF7">
            <w:pPr>
              <w:jc w:val="left"/>
              <w:rPr>
                <w:szCs w:val="24"/>
              </w:rPr>
            </w:pPr>
            <w:r>
              <w:rPr>
                <w:rFonts w:hint="eastAsia"/>
                <w:szCs w:val="24"/>
              </w:rPr>
              <w:t xml:space="preserve">　归属于少数股东的其他综合收益的税后净额</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p>
        </w:tc>
      </w:tr>
      <w:tr w:rsidR="00A62CF7">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A62CF7" w:rsidRDefault="00A62CF7">
            <w:pPr>
              <w:jc w:val="left"/>
              <w:rPr>
                <w:szCs w:val="24"/>
              </w:rPr>
            </w:pPr>
            <w:r>
              <w:rPr>
                <w:rFonts w:hint="eastAsia"/>
                <w:szCs w:val="24"/>
              </w:rPr>
              <w:t>七、综合收益总额</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r>
              <w:rPr>
                <w:szCs w:val="24"/>
              </w:rPr>
              <w:t>-25,886,930.04</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r>
              <w:rPr>
                <w:szCs w:val="24"/>
              </w:rPr>
              <w:t>87,271,415.78</w:t>
            </w:r>
          </w:p>
        </w:tc>
      </w:tr>
      <w:tr w:rsidR="00A62CF7">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A62CF7" w:rsidRDefault="00A62CF7">
            <w:pPr>
              <w:jc w:val="left"/>
              <w:rPr>
                <w:szCs w:val="24"/>
              </w:rPr>
            </w:pPr>
            <w:r>
              <w:rPr>
                <w:rFonts w:hint="eastAsia"/>
                <w:szCs w:val="24"/>
              </w:rPr>
              <w:t xml:space="preserve">　　归属于母公司所有者的综合收益总额</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r>
              <w:rPr>
                <w:szCs w:val="24"/>
              </w:rPr>
              <w:t>-25,128,372.58</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r>
              <w:rPr>
                <w:szCs w:val="24"/>
              </w:rPr>
              <w:t>87,315,173.66</w:t>
            </w:r>
          </w:p>
        </w:tc>
      </w:tr>
      <w:tr w:rsidR="00A62CF7">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A62CF7" w:rsidRDefault="00A62CF7">
            <w:pPr>
              <w:jc w:val="left"/>
              <w:rPr>
                <w:szCs w:val="24"/>
              </w:rPr>
            </w:pPr>
            <w:r>
              <w:rPr>
                <w:rFonts w:hint="eastAsia"/>
                <w:szCs w:val="24"/>
              </w:rPr>
              <w:t xml:space="preserve">　　归属于少数股东的综合收益总额</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r>
              <w:rPr>
                <w:szCs w:val="24"/>
              </w:rPr>
              <w:t>-758,557.46</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r>
              <w:rPr>
                <w:szCs w:val="24"/>
              </w:rPr>
              <w:t>-43,757.88</w:t>
            </w:r>
          </w:p>
        </w:tc>
      </w:tr>
      <w:tr w:rsidR="00A62CF7">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A62CF7" w:rsidRDefault="00A62CF7">
            <w:pPr>
              <w:jc w:val="left"/>
              <w:rPr>
                <w:szCs w:val="24"/>
              </w:rPr>
            </w:pPr>
            <w:r>
              <w:rPr>
                <w:rFonts w:hint="eastAsia"/>
                <w:szCs w:val="24"/>
              </w:rPr>
              <w:t>八、每股收益：</w:t>
            </w:r>
          </w:p>
        </w:tc>
        <w:tc>
          <w:tcPr>
            <w:tcW w:w="3300" w:type="dxa"/>
            <w:tcBorders>
              <w:top w:val="single" w:sz="4" w:space="0" w:color="auto"/>
              <w:left w:val="single" w:sz="4" w:space="0" w:color="auto"/>
              <w:bottom w:val="single" w:sz="4" w:space="0" w:color="auto"/>
              <w:right w:val="single" w:sz="4" w:space="0" w:color="auto"/>
            </w:tcBorders>
            <w:shd w:val="clear" w:color="auto" w:fill="D3D3D3"/>
            <w:vAlign w:val="center"/>
          </w:tcPr>
          <w:p w:rsidR="00A62CF7" w:rsidRDefault="00A62CF7">
            <w:pPr>
              <w:jc w:val="lef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A62CF7" w:rsidRDefault="00A62CF7">
            <w:pPr>
              <w:jc w:val="left"/>
              <w:rPr>
                <w:szCs w:val="24"/>
              </w:rPr>
            </w:pPr>
          </w:p>
        </w:tc>
      </w:tr>
      <w:tr w:rsidR="00A62CF7">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A62CF7" w:rsidRDefault="00A62CF7">
            <w:pPr>
              <w:jc w:val="left"/>
              <w:rPr>
                <w:szCs w:val="24"/>
              </w:rPr>
            </w:pPr>
            <w:r>
              <w:rPr>
                <w:rFonts w:hint="eastAsia"/>
                <w:szCs w:val="24"/>
              </w:rPr>
              <w:t xml:space="preserve">　　（一）基本每股收益</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r>
              <w:rPr>
                <w:szCs w:val="24"/>
              </w:rPr>
              <w:t>0.0064</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r>
              <w:rPr>
                <w:szCs w:val="24"/>
              </w:rPr>
              <w:t>0.0042</w:t>
            </w:r>
          </w:p>
        </w:tc>
      </w:tr>
      <w:tr w:rsidR="00A62CF7">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A62CF7" w:rsidRDefault="00A62CF7">
            <w:pPr>
              <w:jc w:val="left"/>
              <w:rPr>
                <w:szCs w:val="24"/>
              </w:rPr>
            </w:pPr>
            <w:r>
              <w:rPr>
                <w:rFonts w:hint="eastAsia"/>
                <w:szCs w:val="24"/>
              </w:rPr>
              <w:t xml:space="preserve">　　（二）稀释每股收益</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r>
              <w:rPr>
                <w:szCs w:val="24"/>
              </w:rPr>
              <w:t>0.0064</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r>
              <w:rPr>
                <w:szCs w:val="24"/>
              </w:rPr>
              <w:t>0.0042</w:t>
            </w:r>
          </w:p>
        </w:tc>
      </w:tr>
    </w:tbl>
    <w:p w:rsidR="00A62CF7" w:rsidRDefault="00A62CF7">
      <w:pPr>
        <w:jc w:val="left"/>
        <w:rPr>
          <w:szCs w:val="24"/>
        </w:rPr>
      </w:pPr>
      <w:r>
        <w:rPr>
          <w:rFonts w:hint="eastAsia"/>
          <w:szCs w:val="24"/>
        </w:rPr>
        <w:t>本期发生同</w:t>
      </w:r>
      <w:proofErr w:type="gramStart"/>
      <w:r>
        <w:rPr>
          <w:rFonts w:hint="eastAsia"/>
          <w:szCs w:val="24"/>
        </w:rPr>
        <w:t>一控制</w:t>
      </w:r>
      <w:proofErr w:type="gramEnd"/>
      <w:r>
        <w:rPr>
          <w:rFonts w:hint="eastAsia"/>
          <w:szCs w:val="24"/>
        </w:rPr>
        <w:t>下企业合并的，被合并方在合并前实现的净利润为：</w:t>
      </w:r>
      <w:r>
        <w:rPr>
          <w:szCs w:val="24"/>
        </w:rPr>
        <w:t>0.00</w:t>
      </w:r>
      <w:r>
        <w:rPr>
          <w:rFonts w:hint="eastAsia"/>
          <w:szCs w:val="24"/>
        </w:rPr>
        <w:t>元，上期被合并方实现的净利润为：</w:t>
      </w:r>
      <w:r>
        <w:rPr>
          <w:szCs w:val="24"/>
        </w:rPr>
        <w:t>0.00</w:t>
      </w:r>
      <w:r>
        <w:rPr>
          <w:rFonts w:hint="eastAsia"/>
          <w:szCs w:val="24"/>
        </w:rPr>
        <w:t>元。</w:t>
      </w:r>
    </w:p>
    <w:p w:rsidR="00A62CF7" w:rsidRDefault="00A62CF7">
      <w:pPr>
        <w:pStyle w:val="Section"/>
        <w:outlineLvl w:val="2"/>
        <w:rPr>
          <w:bCs w:val="0"/>
          <w:szCs w:val="24"/>
        </w:rPr>
      </w:pPr>
      <w:r>
        <w:rPr>
          <w:bCs w:val="0"/>
          <w:szCs w:val="24"/>
        </w:rPr>
        <w:t>6</w:t>
      </w:r>
      <w:r>
        <w:rPr>
          <w:rFonts w:hint="eastAsia"/>
          <w:bCs w:val="0"/>
          <w:szCs w:val="24"/>
        </w:rPr>
        <w:t>、母公司年初到报告</w:t>
      </w:r>
      <w:proofErr w:type="gramStart"/>
      <w:r>
        <w:rPr>
          <w:rFonts w:hint="eastAsia"/>
          <w:bCs w:val="0"/>
          <w:szCs w:val="24"/>
        </w:rPr>
        <w:t>期末利润</w:t>
      </w:r>
      <w:proofErr w:type="gramEnd"/>
      <w:r>
        <w:rPr>
          <w:rFonts w:hint="eastAsia"/>
          <w:bCs w:val="0"/>
          <w:szCs w:val="24"/>
        </w:rPr>
        <w:t>表</w:t>
      </w:r>
    </w:p>
    <w:p w:rsidR="00A62CF7" w:rsidRDefault="00A62CF7">
      <w:pPr>
        <w:jc w:val="right"/>
        <w:rPr>
          <w:szCs w:val="24"/>
        </w:rPr>
      </w:pPr>
      <w:r>
        <w:rPr>
          <w:rFonts w:hint="eastAsia"/>
          <w:szCs w:val="24"/>
        </w:rPr>
        <w:t>单位：元</w:t>
      </w:r>
    </w:p>
    <w:tbl>
      <w:tblPr>
        <w:tblW w:w="0" w:type="auto"/>
        <w:tblInd w:w="28" w:type="dxa"/>
        <w:tblLayout w:type="fixed"/>
        <w:tblCellMar>
          <w:left w:w="28" w:type="dxa"/>
          <w:right w:w="28" w:type="dxa"/>
        </w:tblCellMar>
        <w:tblLook w:val="0000" w:firstRow="0" w:lastRow="0" w:firstColumn="0" w:lastColumn="0" w:noHBand="0" w:noVBand="0"/>
      </w:tblPr>
      <w:tblGrid>
        <w:gridCol w:w="2966"/>
        <w:gridCol w:w="3301"/>
        <w:gridCol w:w="3301"/>
      </w:tblGrid>
      <w:tr w:rsidR="00A62CF7">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A62CF7" w:rsidRDefault="00A62CF7">
            <w:pPr>
              <w:jc w:val="center"/>
              <w:rPr>
                <w:szCs w:val="24"/>
              </w:rPr>
            </w:pPr>
            <w:r>
              <w:rPr>
                <w:rFonts w:hint="eastAsia"/>
                <w:szCs w:val="24"/>
              </w:rPr>
              <w:t>项目</w:t>
            </w:r>
          </w:p>
        </w:tc>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A62CF7" w:rsidRDefault="00A62CF7">
            <w:pPr>
              <w:jc w:val="center"/>
              <w:rPr>
                <w:szCs w:val="24"/>
              </w:rPr>
            </w:pPr>
            <w:r>
              <w:rPr>
                <w:rFonts w:hint="eastAsia"/>
                <w:szCs w:val="24"/>
              </w:rPr>
              <w:t>本期发生额</w:t>
            </w:r>
          </w:p>
        </w:tc>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A62CF7" w:rsidRDefault="00A62CF7">
            <w:pPr>
              <w:jc w:val="center"/>
              <w:rPr>
                <w:szCs w:val="24"/>
              </w:rPr>
            </w:pPr>
            <w:r>
              <w:rPr>
                <w:rFonts w:hint="eastAsia"/>
                <w:szCs w:val="24"/>
              </w:rPr>
              <w:t>上期发生额</w:t>
            </w:r>
          </w:p>
        </w:tc>
      </w:tr>
      <w:tr w:rsidR="00A62CF7">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A62CF7" w:rsidRDefault="00A62CF7">
            <w:pPr>
              <w:jc w:val="left"/>
              <w:rPr>
                <w:szCs w:val="24"/>
              </w:rPr>
            </w:pPr>
            <w:r>
              <w:rPr>
                <w:rFonts w:hint="eastAsia"/>
                <w:szCs w:val="24"/>
              </w:rPr>
              <w:t>一、营业收入</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r>
              <w:rPr>
                <w:szCs w:val="24"/>
              </w:rPr>
              <w:t>898,383,220.59</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r>
              <w:rPr>
                <w:szCs w:val="24"/>
              </w:rPr>
              <w:t>876,932,716.45</w:t>
            </w:r>
          </w:p>
        </w:tc>
      </w:tr>
      <w:tr w:rsidR="00A62CF7">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A62CF7" w:rsidRDefault="00A62CF7">
            <w:pPr>
              <w:jc w:val="left"/>
              <w:rPr>
                <w:szCs w:val="24"/>
              </w:rPr>
            </w:pPr>
            <w:r>
              <w:rPr>
                <w:rFonts w:hint="eastAsia"/>
                <w:szCs w:val="24"/>
              </w:rPr>
              <w:t xml:space="preserve">　　减：营业成本</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r>
              <w:rPr>
                <w:szCs w:val="24"/>
              </w:rPr>
              <w:t>678,188,085.04</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r>
              <w:rPr>
                <w:szCs w:val="24"/>
              </w:rPr>
              <w:t>668,330,259.70</w:t>
            </w:r>
          </w:p>
        </w:tc>
      </w:tr>
      <w:tr w:rsidR="00A62CF7">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A62CF7" w:rsidRDefault="00A62CF7">
            <w:pPr>
              <w:jc w:val="left"/>
              <w:rPr>
                <w:szCs w:val="24"/>
              </w:rPr>
            </w:pPr>
            <w:r>
              <w:rPr>
                <w:rFonts w:hint="eastAsia"/>
                <w:szCs w:val="24"/>
              </w:rPr>
              <w:t xml:space="preserve">　　　　税金及附加</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r>
              <w:rPr>
                <w:szCs w:val="24"/>
              </w:rPr>
              <w:t>2,998,402.22</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r>
              <w:rPr>
                <w:szCs w:val="24"/>
              </w:rPr>
              <w:t>2,320,290.07</w:t>
            </w:r>
          </w:p>
        </w:tc>
      </w:tr>
      <w:tr w:rsidR="00A62CF7">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A62CF7" w:rsidRDefault="00A62CF7">
            <w:pPr>
              <w:jc w:val="left"/>
              <w:rPr>
                <w:szCs w:val="24"/>
              </w:rPr>
            </w:pPr>
            <w:r>
              <w:rPr>
                <w:rFonts w:hint="eastAsia"/>
                <w:szCs w:val="24"/>
              </w:rPr>
              <w:t xml:space="preserve">　　　　销售费用</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r>
              <w:rPr>
                <w:szCs w:val="24"/>
              </w:rPr>
              <w:t>62,283,531.42</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r>
              <w:rPr>
                <w:szCs w:val="24"/>
              </w:rPr>
              <w:t>57,836,736.51</w:t>
            </w:r>
          </w:p>
        </w:tc>
      </w:tr>
      <w:tr w:rsidR="00A62CF7">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A62CF7" w:rsidRDefault="00A62CF7">
            <w:pPr>
              <w:jc w:val="left"/>
              <w:rPr>
                <w:szCs w:val="24"/>
              </w:rPr>
            </w:pPr>
            <w:r>
              <w:rPr>
                <w:rFonts w:hint="eastAsia"/>
                <w:szCs w:val="24"/>
              </w:rPr>
              <w:t xml:space="preserve">　　　　管理费用</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r>
              <w:rPr>
                <w:szCs w:val="24"/>
              </w:rPr>
              <w:t>79,948,020.16</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r>
              <w:rPr>
                <w:szCs w:val="24"/>
              </w:rPr>
              <w:t>64,605,201.63</w:t>
            </w:r>
          </w:p>
        </w:tc>
      </w:tr>
      <w:tr w:rsidR="00A62CF7">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A62CF7" w:rsidRDefault="00A62CF7">
            <w:pPr>
              <w:jc w:val="left"/>
              <w:rPr>
                <w:szCs w:val="24"/>
              </w:rPr>
            </w:pPr>
            <w:r>
              <w:rPr>
                <w:rFonts w:hint="eastAsia"/>
                <w:szCs w:val="24"/>
              </w:rPr>
              <w:t xml:space="preserve">　　　　研发费用</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r>
              <w:rPr>
                <w:szCs w:val="24"/>
              </w:rPr>
              <w:t>44,235,097.03</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r>
              <w:rPr>
                <w:szCs w:val="24"/>
              </w:rPr>
              <w:t>52,718,939.59</w:t>
            </w:r>
          </w:p>
        </w:tc>
      </w:tr>
      <w:tr w:rsidR="00A62CF7">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A62CF7" w:rsidRDefault="00A62CF7">
            <w:pPr>
              <w:jc w:val="left"/>
              <w:rPr>
                <w:szCs w:val="24"/>
              </w:rPr>
            </w:pPr>
            <w:r>
              <w:rPr>
                <w:rFonts w:hint="eastAsia"/>
                <w:szCs w:val="24"/>
              </w:rPr>
              <w:t xml:space="preserve">　　　　财务费用</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r>
              <w:rPr>
                <w:szCs w:val="24"/>
              </w:rPr>
              <w:t>20,512,058.33</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r>
              <w:rPr>
                <w:szCs w:val="24"/>
              </w:rPr>
              <w:t>8,074,306.52</w:t>
            </w:r>
          </w:p>
        </w:tc>
      </w:tr>
      <w:tr w:rsidR="00A62CF7">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A62CF7" w:rsidRDefault="00A62CF7">
            <w:pPr>
              <w:jc w:val="left"/>
              <w:rPr>
                <w:szCs w:val="24"/>
              </w:rPr>
            </w:pPr>
            <w:r>
              <w:rPr>
                <w:rFonts w:hint="eastAsia"/>
                <w:szCs w:val="24"/>
              </w:rPr>
              <w:t xml:space="preserve">　　　　　其中：利息费用</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r>
              <w:rPr>
                <w:szCs w:val="24"/>
              </w:rPr>
              <w:t>21,994,677.49</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r>
              <w:rPr>
                <w:szCs w:val="24"/>
              </w:rPr>
              <w:t>9,737,264.31</w:t>
            </w:r>
          </w:p>
        </w:tc>
      </w:tr>
      <w:tr w:rsidR="00A62CF7">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A62CF7" w:rsidRDefault="00A62CF7">
            <w:pPr>
              <w:jc w:val="left"/>
              <w:rPr>
                <w:szCs w:val="24"/>
              </w:rPr>
            </w:pPr>
            <w:r>
              <w:rPr>
                <w:rFonts w:hint="eastAsia"/>
                <w:szCs w:val="24"/>
              </w:rPr>
              <w:t xml:space="preserve">　　　　　　　　利息收入</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r>
              <w:rPr>
                <w:szCs w:val="24"/>
              </w:rPr>
              <w:t>2,507,239.84</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r>
              <w:rPr>
                <w:szCs w:val="24"/>
              </w:rPr>
              <w:t>1,836,169.53</w:t>
            </w:r>
          </w:p>
        </w:tc>
      </w:tr>
      <w:tr w:rsidR="00A62CF7">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A62CF7" w:rsidRDefault="00A62CF7">
            <w:pPr>
              <w:jc w:val="left"/>
              <w:rPr>
                <w:szCs w:val="24"/>
              </w:rPr>
            </w:pPr>
            <w:r>
              <w:rPr>
                <w:rFonts w:hint="eastAsia"/>
                <w:szCs w:val="24"/>
              </w:rPr>
              <w:t xml:space="preserve">　　　　资产减值损失</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r>
              <w:rPr>
                <w:szCs w:val="24"/>
              </w:rPr>
              <w:t>3,338,193.73</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r>
              <w:rPr>
                <w:szCs w:val="24"/>
              </w:rPr>
              <w:t>14,094,503.36</w:t>
            </w:r>
          </w:p>
        </w:tc>
      </w:tr>
      <w:tr w:rsidR="00A62CF7">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A62CF7" w:rsidRDefault="00A62CF7">
            <w:pPr>
              <w:jc w:val="left"/>
              <w:rPr>
                <w:szCs w:val="24"/>
              </w:rPr>
            </w:pPr>
            <w:r>
              <w:rPr>
                <w:rFonts w:hint="eastAsia"/>
                <w:szCs w:val="24"/>
              </w:rPr>
              <w:t xml:space="preserve">　　加：其他收益</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r>
              <w:rPr>
                <w:szCs w:val="24"/>
              </w:rPr>
              <w:t>935,877.48</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r>
              <w:rPr>
                <w:szCs w:val="24"/>
              </w:rPr>
              <w:t>526,504.27</w:t>
            </w:r>
          </w:p>
        </w:tc>
      </w:tr>
      <w:tr w:rsidR="00A62CF7">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A62CF7" w:rsidRDefault="00A62CF7">
            <w:pPr>
              <w:jc w:val="left"/>
              <w:rPr>
                <w:szCs w:val="24"/>
              </w:rPr>
            </w:pPr>
            <w:r>
              <w:rPr>
                <w:rFonts w:hint="eastAsia"/>
                <w:szCs w:val="24"/>
              </w:rPr>
              <w:t xml:space="preserve">　　　　投资收益（损失以</w:t>
            </w:r>
            <w:r>
              <w:rPr>
                <w:szCs w:val="24"/>
              </w:rPr>
              <w:t>“</w:t>
            </w:r>
            <w:r>
              <w:rPr>
                <w:rFonts w:hint="eastAsia"/>
                <w:szCs w:val="24"/>
              </w:rPr>
              <w:t>－</w:t>
            </w:r>
            <w:r>
              <w:rPr>
                <w:szCs w:val="24"/>
              </w:rPr>
              <w:t>”</w:t>
            </w:r>
            <w:r>
              <w:rPr>
                <w:rFonts w:hint="eastAsia"/>
                <w:szCs w:val="24"/>
              </w:rPr>
              <w:t>号填列）</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r>
              <w:rPr>
                <w:szCs w:val="24"/>
              </w:rPr>
              <w:t>20,532,853.54</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r>
              <w:rPr>
                <w:szCs w:val="24"/>
              </w:rPr>
              <w:t>11,171,991.63</w:t>
            </w:r>
          </w:p>
        </w:tc>
      </w:tr>
      <w:tr w:rsidR="00A62CF7">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A62CF7" w:rsidRDefault="00A62CF7">
            <w:pPr>
              <w:jc w:val="left"/>
              <w:rPr>
                <w:szCs w:val="24"/>
              </w:rPr>
            </w:pPr>
            <w:r>
              <w:rPr>
                <w:rFonts w:hint="eastAsia"/>
                <w:szCs w:val="24"/>
              </w:rPr>
              <w:t xml:space="preserve">　　　　其中：对联营企业和合营企业的投资收益</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r>
              <w:rPr>
                <w:szCs w:val="24"/>
              </w:rPr>
              <w:t>-3,330,658.39</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r>
              <w:rPr>
                <w:szCs w:val="24"/>
              </w:rPr>
              <w:t>-1,908,841.48</w:t>
            </w:r>
          </w:p>
        </w:tc>
      </w:tr>
      <w:tr w:rsidR="00A62CF7">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A62CF7" w:rsidRDefault="00A62CF7">
            <w:pPr>
              <w:jc w:val="left"/>
              <w:rPr>
                <w:szCs w:val="24"/>
              </w:rPr>
            </w:pPr>
            <w:r>
              <w:rPr>
                <w:rFonts w:hint="eastAsia"/>
                <w:szCs w:val="24"/>
              </w:rPr>
              <w:t xml:space="preserve">　　　　公允价值变动收益（损失以</w:t>
            </w:r>
            <w:r>
              <w:rPr>
                <w:szCs w:val="24"/>
              </w:rPr>
              <w:t>“</w:t>
            </w:r>
            <w:r>
              <w:rPr>
                <w:rFonts w:hint="eastAsia"/>
                <w:szCs w:val="24"/>
              </w:rPr>
              <w:t>－</w:t>
            </w:r>
            <w:r>
              <w:rPr>
                <w:szCs w:val="24"/>
              </w:rPr>
              <w:t>”</w:t>
            </w:r>
            <w:r>
              <w:rPr>
                <w:rFonts w:hint="eastAsia"/>
                <w:szCs w:val="24"/>
              </w:rPr>
              <w:t>号填列）</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p>
        </w:tc>
      </w:tr>
      <w:tr w:rsidR="00A62CF7">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A62CF7" w:rsidRDefault="00A62CF7">
            <w:pPr>
              <w:jc w:val="left"/>
              <w:rPr>
                <w:szCs w:val="24"/>
              </w:rPr>
            </w:pPr>
            <w:r>
              <w:rPr>
                <w:rFonts w:hint="eastAsia"/>
                <w:szCs w:val="24"/>
              </w:rPr>
              <w:lastRenderedPageBreak/>
              <w:t xml:space="preserve">　　　　资产处置收益（损失以</w:t>
            </w:r>
            <w:r>
              <w:rPr>
                <w:szCs w:val="24"/>
              </w:rPr>
              <w:t>“-”</w:t>
            </w:r>
            <w:r>
              <w:rPr>
                <w:rFonts w:hint="eastAsia"/>
                <w:szCs w:val="24"/>
              </w:rPr>
              <w:t>号填列）</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p>
        </w:tc>
      </w:tr>
      <w:tr w:rsidR="00A62CF7">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A62CF7" w:rsidRDefault="00A62CF7">
            <w:pPr>
              <w:jc w:val="left"/>
              <w:rPr>
                <w:szCs w:val="24"/>
              </w:rPr>
            </w:pPr>
            <w:r>
              <w:rPr>
                <w:rFonts w:hint="eastAsia"/>
                <w:szCs w:val="24"/>
              </w:rPr>
              <w:t>二、营业利润（亏损以</w:t>
            </w:r>
            <w:r>
              <w:rPr>
                <w:szCs w:val="24"/>
              </w:rPr>
              <w:t>“</w:t>
            </w:r>
            <w:r>
              <w:rPr>
                <w:rFonts w:hint="eastAsia"/>
                <w:szCs w:val="24"/>
              </w:rPr>
              <w:t>－</w:t>
            </w:r>
            <w:r>
              <w:rPr>
                <w:szCs w:val="24"/>
              </w:rPr>
              <w:t>”</w:t>
            </w:r>
            <w:r>
              <w:rPr>
                <w:rFonts w:hint="eastAsia"/>
                <w:szCs w:val="24"/>
              </w:rPr>
              <w:t>号填列）</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r>
              <w:rPr>
                <w:szCs w:val="24"/>
              </w:rPr>
              <w:t>28,348,563.68</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r>
              <w:rPr>
                <w:szCs w:val="24"/>
              </w:rPr>
              <w:t>20,650,974.97</w:t>
            </w:r>
          </w:p>
        </w:tc>
      </w:tr>
      <w:tr w:rsidR="00A62CF7">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A62CF7" w:rsidRDefault="00A62CF7">
            <w:pPr>
              <w:jc w:val="left"/>
              <w:rPr>
                <w:szCs w:val="24"/>
              </w:rPr>
            </w:pPr>
            <w:r>
              <w:rPr>
                <w:rFonts w:hint="eastAsia"/>
                <w:szCs w:val="24"/>
              </w:rPr>
              <w:t xml:space="preserve">　　加：营业外收入</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r>
              <w:rPr>
                <w:szCs w:val="24"/>
              </w:rPr>
              <w:t>10,521,890.56</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r>
              <w:rPr>
                <w:szCs w:val="24"/>
              </w:rPr>
              <w:t>8,347,575.77</w:t>
            </w:r>
          </w:p>
        </w:tc>
      </w:tr>
      <w:tr w:rsidR="00A62CF7">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A62CF7" w:rsidRDefault="00A62CF7">
            <w:pPr>
              <w:jc w:val="left"/>
              <w:rPr>
                <w:szCs w:val="24"/>
              </w:rPr>
            </w:pPr>
            <w:r>
              <w:rPr>
                <w:rFonts w:hint="eastAsia"/>
                <w:szCs w:val="24"/>
              </w:rPr>
              <w:t xml:space="preserve">　　减：营业外支出</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r>
              <w:rPr>
                <w:szCs w:val="24"/>
              </w:rPr>
              <w:t>254,100.78</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r>
              <w:rPr>
                <w:szCs w:val="24"/>
              </w:rPr>
              <w:t>134,257.04</w:t>
            </w:r>
          </w:p>
        </w:tc>
      </w:tr>
      <w:tr w:rsidR="00A62CF7">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A62CF7" w:rsidRDefault="00A62CF7">
            <w:pPr>
              <w:jc w:val="left"/>
              <w:rPr>
                <w:szCs w:val="24"/>
              </w:rPr>
            </w:pPr>
            <w:r>
              <w:rPr>
                <w:rFonts w:hint="eastAsia"/>
                <w:szCs w:val="24"/>
              </w:rPr>
              <w:t>三、利润总额（亏损总额以</w:t>
            </w:r>
            <w:r>
              <w:rPr>
                <w:szCs w:val="24"/>
              </w:rPr>
              <w:t>“</w:t>
            </w:r>
            <w:r>
              <w:rPr>
                <w:rFonts w:hint="eastAsia"/>
                <w:szCs w:val="24"/>
              </w:rPr>
              <w:t>－</w:t>
            </w:r>
            <w:r>
              <w:rPr>
                <w:szCs w:val="24"/>
              </w:rPr>
              <w:t>”</w:t>
            </w:r>
            <w:r>
              <w:rPr>
                <w:rFonts w:hint="eastAsia"/>
                <w:szCs w:val="24"/>
              </w:rPr>
              <w:t>号填列）</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r>
              <w:rPr>
                <w:szCs w:val="24"/>
              </w:rPr>
              <w:t>38,616,353.46</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r>
              <w:rPr>
                <w:szCs w:val="24"/>
              </w:rPr>
              <w:t>28,864,293.70</w:t>
            </w:r>
          </w:p>
        </w:tc>
      </w:tr>
      <w:tr w:rsidR="00A62CF7">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A62CF7" w:rsidRDefault="00A62CF7">
            <w:pPr>
              <w:jc w:val="left"/>
              <w:rPr>
                <w:szCs w:val="24"/>
              </w:rPr>
            </w:pPr>
            <w:r>
              <w:rPr>
                <w:rFonts w:hint="eastAsia"/>
                <w:szCs w:val="24"/>
              </w:rPr>
              <w:t xml:space="preserve">　　减：所得税费用</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r>
              <w:rPr>
                <w:szCs w:val="24"/>
              </w:rPr>
              <w:t>6,362,959.22</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r>
              <w:rPr>
                <w:szCs w:val="24"/>
              </w:rPr>
              <w:t>-74,944.66</w:t>
            </w:r>
          </w:p>
        </w:tc>
      </w:tr>
      <w:tr w:rsidR="00A62CF7">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A62CF7" w:rsidRDefault="00A62CF7">
            <w:pPr>
              <w:jc w:val="left"/>
              <w:rPr>
                <w:szCs w:val="24"/>
              </w:rPr>
            </w:pPr>
            <w:r>
              <w:rPr>
                <w:rFonts w:hint="eastAsia"/>
                <w:szCs w:val="24"/>
              </w:rPr>
              <w:t>四、净利润（净亏损以</w:t>
            </w:r>
            <w:r>
              <w:rPr>
                <w:szCs w:val="24"/>
              </w:rPr>
              <w:t>“</w:t>
            </w:r>
            <w:r>
              <w:rPr>
                <w:rFonts w:hint="eastAsia"/>
                <w:szCs w:val="24"/>
              </w:rPr>
              <w:t>－</w:t>
            </w:r>
            <w:r>
              <w:rPr>
                <w:szCs w:val="24"/>
              </w:rPr>
              <w:t>”</w:t>
            </w:r>
            <w:r>
              <w:rPr>
                <w:rFonts w:hint="eastAsia"/>
                <w:szCs w:val="24"/>
              </w:rPr>
              <w:t>号填列）</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r>
              <w:rPr>
                <w:szCs w:val="24"/>
              </w:rPr>
              <w:t>32,253,394.24</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r>
              <w:rPr>
                <w:szCs w:val="24"/>
              </w:rPr>
              <w:t>28,939,238.36</w:t>
            </w:r>
          </w:p>
        </w:tc>
      </w:tr>
      <w:tr w:rsidR="00A62CF7">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A62CF7" w:rsidRDefault="00A62CF7">
            <w:pPr>
              <w:jc w:val="left"/>
              <w:rPr>
                <w:szCs w:val="24"/>
              </w:rPr>
            </w:pPr>
            <w:r>
              <w:rPr>
                <w:rFonts w:hint="eastAsia"/>
                <w:szCs w:val="24"/>
              </w:rPr>
              <w:t xml:space="preserve">　　（一）持续经营净利润（净亏损以</w:t>
            </w:r>
            <w:r>
              <w:rPr>
                <w:szCs w:val="24"/>
              </w:rPr>
              <w:t>“</w:t>
            </w:r>
            <w:r>
              <w:rPr>
                <w:rFonts w:hint="eastAsia"/>
                <w:szCs w:val="24"/>
              </w:rPr>
              <w:t>－</w:t>
            </w:r>
            <w:r>
              <w:rPr>
                <w:szCs w:val="24"/>
              </w:rPr>
              <w:t>”</w:t>
            </w:r>
            <w:r>
              <w:rPr>
                <w:rFonts w:hint="eastAsia"/>
                <w:szCs w:val="24"/>
              </w:rPr>
              <w:t>号填列）</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r>
              <w:rPr>
                <w:szCs w:val="24"/>
              </w:rPr>
              <w:t>32,253,394.24</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r>
              <w:rPr>
                <w:szCs w:val="24"/>
              </w:rPr>
              <w:t>28,939,238.36</w:t>
            </w:r>
          </w:p>
        </w:tc>
      </w:tr>
      <w:tr w:rsidR="00A62CF7">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A62CF7" w:rsidRDefault="00A62CF7">
            <w:pPr>
              <w:jc w:val="left"/>
              <w:rPr>
                <w:szCs w:val="24"/>
              </w:rPr>
            </w:pPr>
            <w:r>
              <w:rPr>
                <w:rFonts w:hint="eastAsia"/>
                <w:szCs w:val="24"/>
              </w:rPr>
              <w:t xml:space="preserve">　　（二）终止经营净利润（净亏损以</w:t>
            </w:r>
            <w:r>
              <w:rPr>
                <w:szCs w:val="24"/>
              </w:rPr>
              <w:t>“</w:t>
            </w:r>
            <w:r>
              <w:rPr>
                <w:rFonts w:hint="eastAsia"/>
                <w:szCs w:val="24"/>
              </w:rPr>
              <w:t>－</w:t>
            </w:r>
            <w:r>
              <w:rPr>
                <w:szCs w:val="24"/>
              </w:rPr>
              <w:t>”</w:t>
            </w:r>
            <w:r>
              <w:rPr>
                <w:rFonts w:hint="eastAsia"/>
                <w:szCs w:val="24"/>
              </w:rPr>
              <w:t>号填列）</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p>
        </w:tc>
      </w:tr>
      <w:tr w:rsidR="00A62CF7">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A62CF7" w:rsidRDefault="00A62CF7">
            <w:pPr>
              <w:jc w:val="left"/>
              <w:rPr>
                <w:szCs w:val="24"/>
              </w:rPr>
            </w:pPr>
            <w:r>
              <w:rPr>
                <w:rFonts w:hint="eastAsia"/>
                <w:szCs w:val="24"/>
              </w:rPr>
              <w:t>五、其他综合收益的税后净额</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r>
              <w:rPr>
                <w:szCs w:val="24"/>
              </w:rPr>
              <w:t>-34,826,919.63</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r>
              <w:rPr>
                <w:szCs w:val="24"/>
              </w:rPr>
              <w:t>89,731,024.40</w:t>
            </w:r>
          </w:p>
        </w:tc>
      </w:tr>
      <w:tr w:rsidR="00A62CF7">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A62CF7" w:rsidRDefault="00A62CF7">
            <w:pPr>
              <w:jc w:val="left"/>
              <w:rPr>
                <w:szCs w:val="24"/>
              </w:rPr>
            </w:pPr>
            <w:r>
              <w:rPr>
                <w:rFonts w:hint="eastAsia"/>
                <w:szCs w:val="24"/>
              </w:rPr>
              <w:t xml:space="preserve">　　（一）不能重分类进损益的其他综合收益</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p>
        </w:tc>
      </w:tr>
      <w:tr w:rsidR="00A62CF7">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A62CF7" w:rsidRDefault="00A62CF7">
            <w:pPr>
              <w:jc w:val="left"/>
              <w:rPr>
                <w:szCs w:val="24"/>
              </w:rPr>
            </w:pPr>
            <w:r>
              <w:rPr>
                <w:rFonts w:hint="eastAsia"/>
                <w:szCs w:val="24"/>
              </w:rPr>
              <w:t xml:space="preserve">　　　　　</w:t>
            </w:r>
            <w:r>
              <w:rPr>
                <w:szCs w:val="24"/>
              </w:rPr>
              <w:t>1.</w:t>
            </w:r>
            <w:r>
              <w:rPr>
                <w:rFonts w:hint="eastAsia"/>
                <w:szCs w:val="24"/>
              </w:rPr>
              <w:t>重新计量设定受益计划变动额</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p>
        </w:tc>
      </w:tr>
      <w:tr w:rsidR="00A62CF7">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A62CF7" w:rsidRDefault="00A62CF7">
            <w:pPr>
              <w:jc w:val="left"/>
              <w:rPr>
                <w:szCs w:val="24"/>
              </w:rPr>
            </w:pPr>
            <w:r>
              <w:rPr>
                <w:rFonts w:hint="eastAsia"/>
                <w:szCs w:val="24"/>
              </w:rPr>
              <w:t xml:space="preserve">　　　　　</w:t>
            </w:r>
            <w:r>
              <w:rPr>
                <w:szCs w:val="24"/>
              </w:rPr>
              <w:t>2.</w:t>
            </w:r>
            <w:r>
              <w:rPr>
                <w:rFonts w:hint="eastAsia"/>
                <w:szCs w:val="24"/>
              </w:rPr>
              <w:t>权益法下不能转损益的其他综合收益</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p>
        </w:tc>
      </w:tr>
      <w:tr w:rsidR="00A62CF7">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A62CF7" w:rsidRDefault="00A62CF7">
            <w:pPr>
              <w:jc w:val="left"/>
              <w:rPr>
                <w:szCs w:val="24"/>
              </w:rPr>
            </w:pPr>
            <w:r>
              <w:rPr>
                <w:rFonts w:hint="eastAsia"/>
                <w:szCs w:val="24"/>
              </w:rPr>
              <w:t xml:space="preserve">　　（二）将重分类进损益的其他综合收益</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r>
              <w:rPr>
                <w:szCs w:val="24"/>
              </w:rPr>
              <w:t>-34,826,919.63</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r>
              <w:rPr>
                <w:szCs w:val="24"/>
              </w:rPr>
              <w:t>89,731,024.40</w:t>
            </w:r>
          </w:p>
        </w:tc>
      </w:tr>
      <w:tr w:rsidR="00A62CF7">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A62CF7" w:rsidRDefault="00A62CF7">
            <w:pPr>
              <w:jc w:val="left"/>
              <w:rPr>
                <w:szCs w:val="24"/>
              </w:rPr>
            </w:pPr>
            <w:r>
              <w:rPr>
                <w:rFonts w:hint="eastAsia"/>
                <w:szCs w:val="24"/>
              </w:rPr>
              <w:t xml:space="preserve">　　　　　</w:t>
            </w:r>
            <w:r>
              <w:rPr>
                <w:szCs w:val="24"/>
              </w:rPr>
              <w:t>1.</w:t>
            </w:r>
            <w:r>
              <w:rPr>
                <w:rFonts w:hint="eastAsia"/>
                <w:szCs w:val="24"/>
              </w:rPr>
              <w:t>权益法下可转损益的其他综合收益</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p>
        </w:tc>
      </w:tr>
      <w:tr w:rsidR="00A62CF7">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A62CF7" w:rsidRDefault="00A62CF7">
            <w:pPr>
              <w:jc w:val="left"/>
              <w:rPr>
                <w:szCs w:val="24"/>
              </w:rPr>
            </w:pPr>
            <w:r>
              <w:rPr>
                <w:rFonts w:hint="eastAsia"/>
                <w:szCs w:val="24"/>
              </w:rPr>
              <w:t xml:space="preserve">　　　　　</w:t>
            </w:r>
            <w:r>
              <w:rPr>
                <w:szCs w:val="24"/>
              </w:rPr>
              <w:t>2.</w:t>
            </w:r>
            <w:r>
              <w:rPr>
                <w:rFonts w:hint="eastAsia"/>
                <w:szCs w:val="24"/>
              </w:rPr>
              <w:t>可供出售金融资产公允价值变动损益</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r>
              <w:rPr>
                <w:szCs w:val="24"/>
              </w:rPr>
              <w:t>-34,826,919.63</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r>
              <w:rPr>
                <w:szCs w:val="24"/>
              </w:rPr>
              <w:t>89,731,024.40</w:t>
            </w:r>
          </w:p>
        </w:tc>
      </w:tr>
      <w:tr w:rsidR="00A62CF7">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A62CF7" w:rsidRDefault="00A62CF7">
            <w:pPr>
              <w:jc w:val="left"/>
              <w:rPr>
                <w:szCs w:val="24"/>
              </w:rPr>
            </w:pPr>
            <w:r>
              <w:rPr>
                <w:rFonts w:hint="eastAsia"/>
                <w:szCs w:val="24"/>
              </w:rPr>
              <w:t xml:space="preserve">　　　　　</w:t>
            </w:r>
            <w:r>
              <w:rPr>
                <w:szCs w:val="24"/>
              </w:rPr>
              <w:t>3.</w:t>
            </w:r>
            <w:r>
              <w:rPr>
                <w:rFonts w:hint="eastAsia"/>
                <w:szCs w:val="24"/>
              </w:rPr>
              <w:t>持有至到期</w:t>
            </w:r>
            <w:proofErr w:type="gramStart"/>
            <w:r>
              <w:rPr>
                <w:rFonts w:hint="eastAsia"/>
                <w:szCs w:val="24"/>
              </w:rPr>
              <w:t>投资重</w:t>
            </w:r>
            <w:proofErr w:type="gramEnd"/>
            <w:r>
              <w:rPr>
                <w:rFonts w:hint="eastAsia"/>
                <w:szCs w:val="24"/>
              </w:rPr>
              <w:t>分类为可供出售金融资产损益</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p>
        </w:tc>
      </w:tr>
      <w:tr w:rsidR="00A62CF7">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A62CF7" w:rsidRDefault="00A62CF7">
            <w:pPr>
              <w:jc w:val="left"/>
              <w:rPr>
                <w:szCs w:val="24"/>
              </w:rPr>
            </w:pPr>
            <w:r>
              <w:rPr>
                <w:rFonts w:hint="eastAsia"/>
                <w:szCs w:val="24"/>
              </w:rPr>
              <w:t xml:space="preserve">　　　　　</w:t>
            </w:r>
            <w:r>
              <w:rPr>
                <w:szCs w:val="24"/>
              </w:rPr>
              <w:t>4.</w:t>
            </w:r>
            <w:r>
              <w:rPr>
                <w:rFonts w:hint="eastAsia"/>
                <w:szCs w:val="24"/>
              </w:rPr>
              <w:t>现金流量套期损益的有效部分</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p>
        </w:tc>
      </w:tr>
      <w:tr w:rsidR="00A62CF7">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A62CF7" w:rsidRDefault="00A62CF7">
            <w:pPr>
              <w:jc w:val="left"/>
              <w:rPr>
                <w:szCs w:val="24"/>
              </w:rPr>
            </w:pPr>
            <w:r>
              <w:rPr>
                <w:rFonts w:hint="eastAsia"/>
                <w:szCs w:val="24"/>
              </w:rPr>
              <w:t xml:space="preserve">　　　　　</w:t>
            </w:r>
            <w:r>
              <w:rPr>
                <w:szCs w:val="24"/>
              </w:rPr>
              <w:t>5.</w:t>
            </w:r>
            <w:r>
              <w:rPr>
                <w:rFonts w:hint="eastAsia"/>
                <w:szCs w:val="24"/>
              </w:rPr>
              <w:t>外币财务报表折算差额</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p>
        </w:tc>
      </w:tr>
      <w:tr w:rsidR="00A62CF7">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A62CF7" w:rsidRDefault="00A62CF7">
            <w:pPr>
              <w:jc w:val="left"/>
              <w:rPr>
                <w:szCs w:val="24"/>
              </w:rPr>
            </w:pPr>
            <w:r>
              <w:rPr>
                <w:rFonts w:hint="eastAsia"/>
                <w:szCs w:val="24"/>
              </w:rPr>
              <w:t xml:space="preserve">　　　　　</w:t>
            </w:r>
            <w:r>
              <w:rPr>
                <w:szCs w:val="24"/>
              </w:rPr>
              <w:t>6.</w:t>
            </w:r>
            <w:r>
              <w:rPr>
                <w:rFonts w:hint="eastAsia"/>
                <w:szCs w:val="24"/>
              </w:rPr>
              <w:t>其他</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p>
        </w:tc>
      </w:tr>
      <w:tr w:rsidR="00A62CF7">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A62CF7" w:rsidRDefault="00A62CF7">
            <w:pPr>
              <w:jc w:val="left"/>
              <w:rPr>
                <w:szCs w:val="24"/>
              </w:rPr>
            </w:pPr>
            <w:r>
              <w:rPr>
                <w:rFonts w:hint="eastAsia"/>
                <w:szCs w:val="24"/>
              </w:rPr>
              <w:t>六、综合收益总额</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r>
              <w:rPr>
                <w:szCs w:val="24"/>
              </w:rPr>
              <w:t>-2,573,525.39</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r>
              <w:rPr>
                <w:szCs w:val="24"/>
              </w:rPr>
              <w:t>118,670,262.76</w:t>
            </w:r>
          </w:p>
        </w:tc>
      </w:tr>
      <w:tr w:rsidR="00A62CF7">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A62CF7" w:rsidRDefault="00A62CF7">
            <w:pPr>
              <w:jc w:val="left"/>
              <w:rPr>
                <w:szCs w:val="24"/>
              </w:rPr>
            </w:pPr>
            <w:r>
              <w:rPr>
                <w:rFonts w:hint="eastAsia"/>
                <w:szCs w:val="24"/>
              </w:rPr>
              <w:t>七、每股收益：</w:t>
            </w:r>
          </w:p>
        </w:tc>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A62CF7" w:rsidRDefault="00A62CF7">
            <w:pPr>
              <w:jc w:val="lef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A62CF7" w:rsidRDefault="00A62CF7">
            <w:pPr>
              <w:jc w:val="left"/>
              <w:rPr>
                <w:szCs w:val="24"/>
              </w:rPr>
            </w:pPr>
          </w:p>
        </w:tc>
      </w:tr>
      <w:tr w:rsidR="00A62CF7">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A62CF7" w:rsidRDefault="00A62CF7">
            <w:pPr>
              <w:jc w:val="left"/>
              <w:rPr>
                <w:szCs w:val="24"/>
              </w:rPr>
            </w:pPr>
            <w:r>
              <w:rPr>
                <w:rFonts w:hint="eastAsia"/>
                <w:szCs w:val="24"/>
              </w:rPr>
              <w:t xml:space="preserve">　　（一）基本每股收益</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r>
              <w:rPr>
                <w:szCs w:val="24"/>
              </w:rPr>
              <w:t>0.0488</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r>
              <w:rPr>
                <w:szCs w:val="24"/>
              </w:rPr>
              <w:t>0.0455</w:t>
            </w:r>
          </w:p>
        </w:tc>
      </w:tr>
      <w:tr w:rsidR="00A62CF7">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A62CF7" w:rsidRDefault="00A62CF7">
            <w:pPr>
              <w:jc w:val="left"/>
              <w:rPr>
                <w:szCs w:val="24"/>
              </w:rPr>
            </w:pPr>
            <w:r>
              <w:rPr>
                <w:rFonts w:hint="eastAsia"/>
                <w:szCs w:val="24"/>
              </w:rPr>
              <w:t xml:space="preserve">　　（二）稀释每股收益</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r>
              <w:rPr>
                <w:szCs w:val="24"/>
              </w:rPr>
              <w:t>0.0488</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r>
              <w:rPr>
                <w:szCs w:val="24"/>
              </w:rPr>
              <w:t>0.0455</w:t>
            </w:r>
          </w:p>
        </w:tc>
      </w:tr>
    </w:tbl>
    <w:p w:rsidR="00A62CF7" w:rsidRDefault="00A62CF7">
      <w:pPr>
        <w:pStyle w:val="Section"/>
        <w:outlineLvl w:val="2"/>
        <w:rPr>
          <w:bCs w:val="0"/>
          <w:szCs w:val="24"/>
        </w:rPr>
      </w:pPr>
      <w:r>
        <w:rPr>
          <w:bCs w:val="0"/>
          <w:szCs w:val="24"/>
        </w:rPr>
        <w:lastRenderedPageBreak/>
        <w:t>7</w:t>
      </w:r>
      <w:r>
        <w:rPr>
          <w:rFonts w:hint="eastAsia"/>
          <w:bCs w:val="0"/>
          <w:szCs w:val="24"/>
        </w:rPr>
        <w:t>、合并年初到报告期末现金流量表</w:t>
      </w:r>
    </w:p>
    <w:p w:rsidR="00A62CF7" w:rsidRDefault="00A62CF7">
      <w:pPr>
        <w:jc w:val="right"/>
        <w:rPr>
          <w:szCs w:val="24"/>
        </w:rPr>
      </w:pPr>
      <w:r>
        <w:rPr>
          <w:rFonts w:hint="eastAsia"/>
          <w:szCs w:val="24"/>
        </w:rPr>
        <w:t>单位：元</w:t>
      </w:r>
    </w:p>
    <w:tbl>
      <w:tblPr>
        <w:tblW w:w="0" w:type="auto"/>
        <w:tblInd w:w="28" w:type="dxa"/>
        <w:tblLayout w:type="fixed"/>
        <w:tblCellMar>
          <w:left w:w="28" w:type="dxa"/>
          <w:right w:w="28" w:type="dxa"/>
        </w:tblCellMar>
        <w:tblLook w:val="0000" w:firstRow="0" w:lastRow="0" w:firstColumn="0" w:lastColumn="0" w:noHBand="0" w:noVBand="0"/>
      </w:tblPr>
      <w:tblGrid>
        <w:gridCol w:w="2966"/>
        <w:gridCol w:w="3301"/>
        <w:gridCol w:w="3301"/>
      </w:tblGrid>
      <w:tr w:rsidR="00A62CF7">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A62CF7" w:rsidRDefault="00A62CF7">
            <w:pPr>
              <w:jc w:val="center"/>
              <w:rPr>
                <w:szCs w:val="24"/>
              </w:rPr>
            </w:pPr>
            <w:r>
              <w:rPr>
                <w:rFonts w:hint="eastAsia"/>
                <w:szCs w:val="24"/>
              </w:rPr>
              <w:t>项目</w:t>
            </w:r>
          </w:p>
        </w:tc>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A62CF7" w:rsidRDefault="00A62CF7">
            <w:pPr>
              <w:jc w:val="center"/>
              <w:rPr>
                <w:szCs w:val="24"/>
              </w:rPr>
            </w:pPr>
            <w:r>
              <w:rPr>
                <w:rFonts w:hint="eastAsia"/>
                <w:szCs w:val="24"/>
              </w:rPr>
              <w:t>本期发生额</w:t>
            </w:r>
          </w:p>
        </w:tc>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A62CF7" w:rsidRDefault="00A62CF7">
            <w:pPr>
              <w:jc w:val="center"/>
              <w:rPr>
                <w:szCs w:val="24"/>
              </w:rPr>
            </w:pPr>
            <w:r>
              <w:rPr>
                <w:rFonts w:hint="eastAsia"/>
                <w:szCs w:val="24"/>
              </w:rPr>
              <w:t>上期发生额</w:t>
            </w:r>
          </w:p>
        </w:tc>
      </w:tr>
      <w:tr w:rsidR="00A62CF7">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A62CF7" w:rsidRDefault="00A62CF7">
            <w:pPr>
              <w:jc w:val="left"/>
              <w:rPr>
                <w:szCs w:val="24"/>
              </w:rPr>
            </w:pPr>
            <w:r>
              <w:rPr>
                <w:rFonts w:hint="eastAsia"/>
                <w:szCs w:val="24"/>
              </w:rPr>
              <w:t>一、经营活动产生的现金流量：</w:t>
            </w:r>
          </w:p>
        </w:tc>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A62CF7" w:rsidRDefault="00A62CF7">
            <w:pPr>
              <w:jc w:val="lef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A62CF7" w:rsidRDefault="00A62CF7">
            <w:pPr>
              <w:jc w:val="left"/>
              <w:rPr>
                <w:szCs w:val="24"/>
              </w:rPr>
            </w:pPr>
          </w:p>
        </w:tc>
      </w:tr>
      <w:tr w:rsidR="00A62CF7">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A62CF7" w:rsidRDefault="00A62CF7">
            <w:pPr>
              <w:jc w:val="left"/>
              <w:rPr>
                <w:szCs w:val="24"/>
              </w:rPr>
            </w:pPr>
            <w:r>
              <w:rPr>
                <w:rFonts w:hint="eastAsia"/>
                <w:szCs w:val="24"/>
              </w:rPr>
              <w:t xml:space="preserve">　　销售商品、提供劳务收到的现金</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r>
              <w:rPr>
                <w:szCs w:val="24"/>
              </w:rPr>
              <w:t>2,017,164,630.50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r>
              <w:rPr>
                <w:szCs w:val="24"/>
              </w:rPr>
              <w:t>1,017,120,537.21</w:t>
            </w:r>
          </w:p>
        </w:tc>
      </w:tr>
      <w:tr w:rsidR="00A62CF7">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A62CF7" w:rsidRDefault="00A62CF7">
            <w:pPr>
              <w:jc w:val="left"/>
              <w:rPr>
                <w:szCs w:val="24"/>
              </w:rPr>
            </w:pPr>
            <w:r>
              <w:rPr>
                <w:rFonts w:hint="eastAsia"/>
                <w:szCs w:val="24"/>
              </w:rPr>
              <w:t xml:space="preserve">　　客户存款和同业存放款项净增加额</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p>
        </w:tc>
      </w:tr>
      <w:tr w:rsidR="00A62CF7">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A62CF7" w:rsidRDefault="00A62CF7">
            <w:pPr>
              <w:jc w:val="left"/>
              <w:rPr>
                <w:szCs w:val="24"/>
              </w:rPr>
            </w:pPr>
            <w:r>
              <w:rPr>
                <w:rFonts w:hint="eastAsia"/>
                <w:szCs w:val="24"/>
              </w:rPr>
              <w:t xml:space="preserve">　　向中央银行借款净增加额</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p>
        </w:tc>
      </w:tr>
      <w:tr w:rsidR="00A62CF7">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A62CF7" w:rsidRDefault="00A62CF7">
            <w:pPr>
              <w:jc w:val="left"/>
              <w:rPr>
                <w:szCs w:val="24"/>
              </w:rPr>
            </w:pPr>
            <w:r>
              <w:rPr>
                <w:rFonts w:hint="eastAsia"/>
                <w:szCs w:val="24"/>
              </w:rPr>
              <w:t xml:space="preserve">　　向其他金融机构拆入资金净增加额</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p>
        </w:tc>
      </w:tr>
      <w:tr w:rsidR="00A62CF7">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A62CF7" w:rsidRDefault="00A62CF7">
            <w:pPr>
              <w:jc w:val="left"/>
              <w:rPr>
                <w:szCs w:val="24"/>
              </w:rPr>
            </w:pPr>
            <w:r>
              <w:rPr>
                <w:rFonts w:hint="eastAsia"/>
                <w:szCs w:val="24"/>
              </w:rPr>
              <w:t xml:space="preserve">　　收到原保险合同保费取得的现金</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p>
        </w:tc>
      </w:tr>
      <w:tr w:rsidR="00A62CF7">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A62CF7" w:rsidRDefault="00A62CF7">
            <w:pPr>
              <w:jc w:val="left"/>
              <w:rPr>
                <w:szCs w:val="24"/>
              </w:rPr>
            </w:pPr>
            <w:r>
              <w:rPr>
                <w:rFonts w:hint="eastAsia"/>
                <w:szCs w:val="24"/>
              </w:rPr>
              <w:t xml:space="preserve">　　收到再保险业务现金净额</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p>
        </w:tc>
      </w:tr>
      <w:tr w:rsidR="00A62CF7">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A62CF7" w:rsidRDefault="00A62CF7">
            <w:pPr>
              <w:jc w:val="left"/>
              <w:rPr>
                <w:szCs w:val="24"/>
              </w:rPr>
            </w:pPr>
            <w:r>
              <w:rPr>
                <w:rFonts w:hint="eastAsia"/>
                <w:szCs w:val="24"/>
              </w:rPr>
              <w:t xml:space="preserve">　　保户储金及投资款净增加额</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p>
        </w:tc>
      </w:tr>
      <w:tr w:rsidR="00A62CF7">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A62CF7" w:rsidRDefault="00A62CF7">
            <w:pPr>
              <w:jc w:val="left"/>
              <w:rPr>
                <w:szCs w:val="24"/>
              </w:rPr>
            </w:pPr>
            <w:r>
              <w:rPr>
                <w:rFonts w:hint="eastAsia"/>
                <w:szCs w:val="24"/>
              </w:rPr>
              <w:t xml:space="preserve">　　处置以公允价值计量且其变动计入当期损益的金融资产净增加额</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p>
        </w:tc>
      </w:tr>
      <w:tr w:rsidR="00A62CF7">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A62CF7" w:rsidRDefault="00A62CF7">
            <w:pPr>
              <w:jc w:val="left"/>
              <w:rPr>
                <w:szCs w:val="24"/>
              </w:rPr>
            </w:pPr>
            <w:r>
              <w:rPr>
                <w:rFonts w:hint="eastAsia"/>
                <w:szCs w:val="24"/>
              </w:rPr>
              <w:t xml:space="preserve">　　收取利息、手续费及佣金的现金</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p>
        </w:tc>
      </w:tr>
      <w:tr w:rsidR="00A62CF7">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A62CF7" w:rsidRDefault="00A62CF7">
            <w:pPr>
              <w:jc w:val="left"/>
              <w:rPr>
                <w:szCs w:val="24"/>
              </w:rPr>
            </w:pPr>
            <w:r>
              <w:rPr>
                <w:rFonts w:hint="eastAsia"/>
                <w:szCs w:val="24"/>
              </w:rPr>
              <w:t xml:space="preserve">　　拆入资金净增加额</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p>
        </w:tc>
      </w:tr>
      <w:tr w:rsidR="00A62CF7">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A62CF7" w:rsidRDefault="00A62CF7">
            <w:pPr>
              <w:jc w:val="left"/>
              <w:rPr>
                <w:szCs w:val="24"/>
              </w:rPr>
            </w:pPr>
            <w:r>
              <w:rPr>
                <w:rFonts w:hint="eastAsia"/>
                <w:szCs w:val="24"/>
              </w:rPr>
              <w:t xml:space="preserve">　　回购业务资金净增加额</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p>
        </w:tc>
      </w:tr>
      <w:tr w:rsidR="00A62CF7">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A62CF7" w:rsidRDefault="00A62CF7">
            <w:pPr>
              <w:jc w:val="left"/>
              <w:rPr>
                <w:szCs w:val="24"/>
              </w:rPr>
            </w:pPr>
            <w:r>
              <w:rPr>
                <w:rFonts w:hint="eastAsia"/>
                <w:szCs w:val="24"/>
              </w:rPr>
              <w:t xml:space="preserve">　　收到的税费返还</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r>
              <w:rPr>
                <w:szCs w:val="24"/>
              </w:rPr>
              <w:t>1,451,760.68</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r>
              <w:rPr>
                <w:szCs w:val="24"/>
              </w:rPr>
              <w:t>162,974.34</w:t>
            </w:r>
          </w:p>
        </w:tc>
      </w:tr>
      <w:tr w:rsidR="00A62CF7">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A62CF7" w:rsidRDefault="00A62CF7">
            <w:pPr>
              <w:jc w:val="left"/>
              <w:rPr>
                <w:szCs w:val="24"/>
              </w:rPr>
            </w:pPr>
            <w:r>
              <w:rPr>
                <w:rFonts w:hint="eastAsia"/>
                <w:szCs w:val="24"/>
              </w:rPr>
              <w:t xml:space="preserve">　　收到其他与经营活动有关的现金</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r>
              <w:rPr>
                <w:szCs w:val="24"/>
              </w:rPr>
              <w:t>70,193,000.36</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r>
              <w:rPr>
                <w:szCs w:val="24"/>
              </w:rPr>
              <w:t>34,613,114.08</w:t>
            </w:r>
          </w:p>
        </w:tc>
      </w:tr>
      <w:tr w:rsidR="00A62CF7">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A62CF7" w:rsidRDefault="00A62CF7">
            <w:pPr>
              <w:jc w:val="left"/>
              <w:rPr>
                <w:szCs w:val="24"/>
              </w:rPr>
            </w:pPr>
            <w:r>
              <w:rPr>
                <w:rFonts w:hint="eastAsia"/>
                <w:szCs w:val="24"/>
              </w:rPr>
              <w:t>经营活动现金流入小计</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r>
              <w:rPr>
                <w:szCs w:val="24"/>
              </w:rPr>
              <w:t>2,088,809,391.54</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r>
              <w:rPr>
                <w:szCs w:val="24"/>
              </w:rPr>
              <w:t>1,051,896,625.63</w:t>
            </w:r>
          </w:p>
        </w:tc>
      </w:tr>
      <w:tr w:rsidR="00A62CF7">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A62CF7" w:rsidRDefault="00A62CF7">
            <w:pPr>
              <w:jc w:val="left"/>
              <w:rPr>
                <w:szCs w:val="24"/>
              </w:rPr>
            </w:pPr>
            <w:r>
              <w:rPr>
                <w:rFonts w:hint="eastAsia"/>
                <w:szCs w:val="24"/>
              </w:rPr>
              <w:t xml:space="preserve">　　购买商品、接受劳务支付的现金</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r>
              <w:rPr>
                <w:szCs w:val="24"/>
              </w:rPr>
              <w:t>2,369,579,923.61</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r>
              <w:rPr>
                <w:szCs w:val="24"/>
              </w:rPr>
              <w:t>994,427,182.77</w:t>
            </w:r>
          </w:p>
        </w:tc>
      </w:tr>
      <w:tr w:rsidR="00A62CF7">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A62CF7" w:rsidRDefault="00A62CF7">
            <w:pPr>
              <w:jc w:val="left"/>
              <w:rPr>
                <w:szCs w:val="24"/>
              </w:rPr>
            </w:pPr>
            <w:r>
              <w:rPr>
                <w:rFonts w:hint="eastAsia"/>
                <w:szCs w:val="24"/>
              </w:rPr>
              <w:t xml:space="preserve">　　客户贷款及垫款净增加额</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p>
        </w:tc>
      </w:tr>
      <w:tr w:rsidR="00A62CF7">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A62CF7" w:rsidRDefault="00A62CF7">
            <w:pPr>
              <w:jc w:val="left"/>
              <w:rPr>
                <w:szCs w:val="24"/>
              </w:rPr>
            </w:pPr>
            <w:r>
              <w:rPr>
                <w:rFonts w:hint="eastAsia"/>
                <w:szCs w:val="24"/>
              </w:rPr>
              <w:t xml:space="preserve">　　存放中央银行和同业款项净增加额</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p>
        </w:tc>
      </w:tr>
      <w:tr w:rsidR="00A62CF7">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A62CF7" w:rsidRDefault="00A62CF7">
            <w:pPr>
              <w:jc w:val="left"/>
              <w:rPr>
                <w:szCs w:val="24"/>
              </w:rPr>
            </w:pPr>
            <w:r>
              <w:rPr>
                <w:rFonts w:hint="eastAsia"/>
                <w:szCs w:val="24"/>
              </w:rPr>
              <w:t xml:space="preserve">　　支付原保险合同赔付款项的现金</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p>
        </w:tc>
      </w:tr>
      <w:tr w:rsidR="00A62CF7">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A62CF7" w:rsidRDefault="00A62CF7">
            <w:pPr>
              <w:jc w:val="left"/>
              <w:rPr>
                <w:szCs w:val="24"/>
              </w:rPr>
            </w:pPr>
            <w:r>
              <w:rPr>
                <w:rFonts w:hint="eastAsia"/>
                <w:szCs w:val="24"/>
              </w:rPr>
              <w:t xml:space="preserve">　　支付利息、手续费及佣金的现金</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p>
        </w:tc>
      </w:tr>
      <w:tr w:rsidR="00A62CF7">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A62CF7" w:rsidRDefault="00A62CF7">
            <w:pPr>
              <w:jc w:val="left"/>
              <w:rPr>
                <w:szCs w:val="24"/>
              </w:rPr>
            </w:pPr>
            <w:r>
              <w:rPr>
                <w:rFonts w:hint="eastAsia"/>
                <w:szCs w:val="24"/>
              </w:rPr>
              <w:t xml:space="preserve">　　支付保单红利的现金</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p>
        </w:tc>
      </w:tr>
      <w:tr w:rsidR="00A62CF7">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A62CF7" w:rsidRDefault="00A62CF7">
            <w:pPr>
              <w:jc w:val="left"/>
              <w:rPr>
                <w:szCs w:val="24"/>
              </w:rPr>
            </w:pPr>
            <w:r>
              <w:rPr>
                <w:rFonts w:hint="eastAsia"/>
                <w:szCs w:val="24"/>
              </w:rPr>
              <w:t xml:space="preserve">　　支付给职工以及为职工支付的现金</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r>
              <w:rPr>
                <w:szCs w:val="24"/>
              </w:rPr>
              <w:t>235,377,428.00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r>
              <w:rPr>
                <w:szCs w:val="24"/>
              </w:rPr>
              <w:t>191,404,447.34</w:t>
            </w:r>
          </w:p>
        </w:tc>
      </w:tr>
      <w:tr w:rsidR="00A62CF7">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A62CF7" w:rsidRDefault="00A62CF7">
            <w:pPr>
              <w:jc w:val="left"/>
              <w:rPr>
                <w:szCs w:val="24"/>
              </w:rPr>
            </w:pPr>
            <w:r>
              <w:rPr>
                <w:rFonts w:hint="eastAsia"/>
                <w:szCs w:val="24"/>
              </w:rPr>
              <w:t xml:space="preserve">　　支付的各项税费</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r>
              <w:rPr>
                <w:szCs w:val="24"/>
              </w:rPr>
              <w:t>77,308,653.96</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r>
              <w:rPr>
                <w:szCs w:val="24"/>
              </w:rPr>
              <w:t>45,003,067.19</w:t>
            </w:r>
          </w:p>
        </w:tc>
      </w:tr>
      <w:tr w:rsidR="00A62CF7">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A62CF7" w:rsidRDefault="00A62CF7">
            <w:pPr>
              <w:jc w:val="left"/>
              <w:rPr>
                <w:szCs w:val="24"/>
              </w:rPr>
            </w:pPr>
            <w:r>
              <w:rPr>
                <w:rFonts w:hint="eastAsia"/>
                <w:szCs w:val="24"/>
              </w:rPr>
              <w:t xml:space="preserve">　　支付其他与经营活动有关的现金</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r>
              <w:rPr>
                <w:szCs w:val="24"/>
              </w:rPr>
              <w:t>168,205,828.75</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r>
              <w:rPr>
                <w:szCs w:val="24"/>
              </w:rPr>
              <w:t>111,962,221.93</w:t>
            </w:r>
          </w:p>
        </w:tc>
      </w:tr>
      <w:tr w:rsidR="00A62CF7">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A62CF7" w:rsidRDefault="00A62CF7">
            <w:pPr>
              <w:jc w:val="left"/>
              <w:rPr>
                <w:szCs w:val="24"/>
              </w:rPr>
            </w:pPr>
            <w:r>
              <w:rPr>
                <w:rFonts w:hint="eastAsia"/>
                <w:szCs w:val="24"/>
              </w:rPr>
              <w:t>经营活动现金流出小计</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r>
              <w:rPr>
                <w:szCs w:val="24"/>
              </w:rPr>
              <w:t>2,850,471,834.32</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r>
              <w:rPr>
                <w:szCs w:val="24"/>
              </w:rPr>
              <w:t>1,342,796,919.23</w:t>
            </w:r>
          </w:p>
        </w:tc>
      </w:tr>
      <w:tr w:rsidR="00A62CF7">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A62CF7" w:rsidRDefault="00A62CF7">
            <w:pPr>
              <w:jc w:val="left"/>
              <w:rPr>
                <w:szCs w:val="24"/>
              </w:rPr>
            </w:pPr>
            <w:r>
              <w:rPr>
                <w:rFonts w:hint="eastAsia"/>
                <w:szCs w:val="24"/>
              </w:rPr>
              <w:t>经营活动产生的现金流量净额</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r>
              <w:rPr>
                <w:szCs w:val="24"/>
              </w:rPr>
              <w:t>-761,662,442.78</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r>
              <w:rPr>
                <w:szCs w:val="24"/>
              </w:rPr>
              <w:t>-290,900,293.60</w:t>
            </w:r>
          </w:p>
        </w:tc>
      </w:tr>
      <w:tr w:rsidR="00A62CF7">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A62CF7" w:rsidRDefault="00A62CF7">
            <w:pPr>
              <w:jc w:val="left"/>
              <w:rPr>
                <w:szCs w:val="24"/>
              </w:rPr>
            </w:pPr>
            <w:r>
              <w:rPr>
                <w:rFonts w:hint="eastAsia"/>
                <w:szCs w:val="24"/>
              </w:rPr>
              <w:t>二、投资活动产生的现金流量：</w:t>
            </w:r>
          </w:p>
        </w:tc>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A62CF7" w:rsidRDefault="00A62CF7">
            <w:pPr>
              <w:jc w:val="lef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A62CF7" w:rsidRDefault="00A62CF7">
            <w:pPr>
              <w:jc w:val="left"/>
              <w:rPr>
                <w:szCs w:val="24"/>
              </w:rPr>
            </w:pPr>
          </w:p>
        </w:tc>
      </w:tr>
      <w:tr w:rsidR="00A62CF7">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A62CF7" w:rsidRDefault="00A62CF7">
            <w:pPr>
              <w:jc w:val="left"/>
              <w:rPr>
                <w:szCs w:val="24"/>
              </w:rPr>
            </w:pPr>
            <w:r>
              <w:rPr>
                <w:rFonts w:hint="eastAsia"/>
                <w:szCs w:val="24"/>
              </w:rPr>
              <w:lastRenderedPageBreak/>
              <w:t xml:space="preserve">　　收回投资收到的现金</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r>
              <w:rPr>
                <w:szCs w:val="24"/>
              </w:rPr>
              <w:t>94,806,605.56</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r>
              <w:rPr>
                <w:szCs w:val="24"/>
              </w:rPr>
              <w:t>180,000,000.00</w:t>
            </w:r>
          </w:p>
        </w:tc>
      </w:tr>
      <w:tr w:rsidR="00A62CF7">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A62CF7" w:rsidRDefault="00A62CF7">
            <w:pPr>
              <w:jc w:val="left"/>
              <w:rPr>
                <w:szCs w:val="24"/>
              </w:rPr>
            </w:pPr>
            <w:r>
              <w:rPr>
                <w:rFonts w:hint="eastAsia"/>
                <w:szCs w:val="24"/>
              </w:rPr>
              <w:t xml:space="preserve">　　取得投资收益收到的现金</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r>
              <w:rPr>
                <w:szCs w:val="24"/>
              </w:rPr>
              <w:t>8,439,341.75</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r>
              <w:rPr>
                <w:szCs w:val="24"/>
              </w:rPr>
              <w:t>13,244,104.08</w:t>
            </w:r>
          </w:p>
        </w:tc>
      </w:tr>
      <w:tr w:rsidR="00A62CF7">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A62CF7" w:rsidRDefault="00A62CF7">
            <w:pPr>
              <w:jc w:val="left"/>
              <w:rPr>
                <w:szCs w:val="24"/>
              </w:rPr>
            </w:pPr>
            <w:r>
              <w:rPr>
                <w:rFonts w:hint="eastAsia"/>
                <w:szCs w:val="24"/>
              </w:rPr>
              <w:t xml:space="preserve">　　处置固定资产、无形资产和其他长期资产收回的现金净额</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r>
              <w:rPr>
                <w:szCs w:val="24"/>
              </w:rPr>
              <w:t>110,395.68</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r>
              <w:rPr>
                <w:szCs w:val="24"/>
              </w:rPr>
              <w:t>104,196.49</w:t>
            </w:r>
          </w:p>
        </w:tc>
      </w:tr>
      <w:tr w:rsidR="00A62CF7">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A62CF7" w:rsidRDefault="00A62CF7">
            <w:pPr>
              <w:jc w:val="left"/>
              <w:rPr>
                <w:szCs w:val="24"/>
              </w:rPr>
            </w:pPr>
            <w:r>
              <w:rPr>
                <w:rFonts w:hint="eastAsia"/>
                <w:szCs w:val="24"/>
              </w:rPr>
              <w:t xml:space="preserve">　　处置子公司及其他营业单位收到的现金净额</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r>
              <w:rPr>
                <w:szCs w:val="24"/>
              </w:rPr>
              <w:t>49,949.65</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p>
        </w:tc>
      </w:tr>
      <w:tr w:rsidR="00A62CF7">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A62CF7" w:rsidRDefault="00A62CF7">
            <w:pPr>
              <w:jc w:val="left"/>
              <w:rPr>
                <w:szCs w:val="24"/>
              </w:rPr>
            </w:pPr>
            <w:r>
              <w:rPr>
                <w:rFonts w:hint="eastAsia"/>
                <w:szCs w:val="24"/>
              </w:rPr>
              <w:t xml:space="preserve">　　收到其他与投资活动有关的现金</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p>
        </w:tc>
      </w:tr>
      <w:tr w:rsidR="00A62CF7">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A62CF7" w:rsidRDefault="00A62CF7">
            <w:pPr>
              <w:jc w:val="left"/>
              <w:rPr>
                <w:szCs w:val="24"/>
              </w:rPr>
            </w:pPr>
            <w:r>
              <w:rPr>
                <w:rFonts w:hint="eastAsia"/>
                <w:szCs w:val="24"/>
              </w:rPr>
              <w:t>投资活动现金流入小计</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r>
              <w:rPr>
                <w:szCs w:val="24"/>
              </w:rPr>
              <w:t>103,406,292.64</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r>
              <w:rPr>
                <w:szCs w:val="24"/>
              </w:rPr>
              <w:t>193,348,300.57</w:t>
            </w:r>
          </w:p>
        </w:tc>
      </w:tr>
      <w:tr w:rsidR="00A62CF7">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A62CF7" w:rsidRDefault="00A62CF7">
            <w:pPr>
              <w:jc w:val="left"/>
              <w:rPr>
                <w:szCs w:val="24"/>
              </w:rPr>
            </w:pPr>
            <w:r>
              <w:rPr>
                <w:rFonts w:hint="eastAsia"/>
                <w:szCs w:val="24"/>
              </w:rPr>
              <w:t xml:space="preserve">　　购建固定资产、无形资产和其他长期资产支付的现金</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r>
              <w:rPr>
                <w:szCs w:val="24"/>
              </w:rPr>
              <w:t>41,928,193.74</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r>
              <w:rPr>
                <w:szCs w:val="24"/>
              </w:rPr>
              <w:t>71,094,244.36</w:t>
            </w:r>
          </w:p>
        </w:tc>
      </w:tr>
      <w:tr w:rsidR="00A62CF7">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A62CF7" w:rsidRDefault="00A62CF7">
            <w:pPr>
              <w:jc w:val="left"/>
              <w:rPr>
                <w:szCs w:val="24"/>
              </w:rPr>
            </w:pPr>
            <w:r>
              <w:rPr>
                <w:rFonts w:hint="eastAsia"/>
                <w:szCs w:val="24"/>
              </w:rPr>
              <w:t xml:space="preserve">　　投资支付的现金</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r>
              <w:rPr>
                <w:szCs w:val="24"/>
              </w:rPr>
              <w:t>668,000,000.00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r>
              <w:rPr>
                <w:szCs w:val="24"/>
              </w:rPr>
              <w:t>54,894,634.49</w:t>
            </w:r>
          </w:p>
        </w:tc>
      </w:tr>
      <w:tr w:rsidR="00A62CF7">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A62CF7" w:rsidRDefault="00A62CF7">
            <w:pPr>
              <w:jc w:val="left"/>
              <w:rPr>
                <w:szCs w:val="24"/>
              </w:rPr>
            </w:pPr>
            <w:r>
              <w:rPr>
                <w:rFonts w:hint="eastAsia"/>
                <w:szCs w:val="24"/>
              </w:rPr>
              <w:t xml:space="preserve">　　质押贷款净增加额</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p>
        </w:tc>
      </w:tr>
      <w:tr w:rsidR="00A62CF7">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A62CF7" w:rsidRDefault="00A62CF7">
            <w:pPr>
              <w:jc w:val="left"/>
              <w:rPr>
                <w:szCs w:val="24"/>
              </w:rPr>
            </w:pPr>
            <w:r>
              <w:rPr>
                <w:rFonts w:hint="eastAsia"/>
                <w:szCs w:val="24"/>
              </w:rPr>
              <w:t xml:space="preserve">　　取得子公司及其他营业单位支付的现金净额</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p>
        </w:tc>
      </w:tr>
      <w:tr w:rsidR="00A62CF7">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A62CF7" w:rsidRDefault="00A62CF7">
            <w:pPr>
              <w:jc w:val="left"/>
              <w:rPr>
                <w:szCs w:val="24"/>
              </w:rPr>
            </w:pPr>
            <w:r>
              <w:rPr>
                <w:rFonts w:hint="eastAsia"/>
                <w:szCs w:val="24"/>
              </w:rPr>
              <w:t xml:space="preserve">　　支付其他与投资活动有关的现金</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p>
        </w:tc>
      </w:tr>
      <w:tr w:rsidR="00A62CF7">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A62CF7" w:rsidRDefault="00A62CF7">
            <w:pPr>
              <w:jc w:val="left"/>
              <w:rPr>
                <w:szCs w:val="24"/>
              </w:rPr>
            </w:pPr>
            <w:r>
              <w:rPr>
                <w:rFonts w:hint="eastAsia"/>
                <w:szCs w:val="24"/>
              </w:rPr>
              <w:t>投资活动现金流出小计</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r>
              <w:rPr>
                <w:szCs w:val="24"/>
              </w:rPr>
              <w:t>709,928,193.74</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r>
              <w:rPr>
                <w:szCs w:val="24"/>
              </w:rPr>
              <w:t>125,988,878.85</w:t>
            </w:r>
          </w:p>
        </w:tc>
      </w:tr>
      <w:tr w:rsidR="00A62CF7">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A62CF7" w:rsidRDefault="00A62CF7">
            <w:pPr>
              <w:jc w:val="left"/>
              <w:rPr>
                <w:szCs w:val="24"/>
              </w:rPr>
            </w:pPr>
            <w:r>
              <w:rPr>
                <w:rFonts w:hint="eastAsia"/>
                <w:szCs w:val="24"/>
              </w:rPr>
              <w:t>投资活动产生的现金流量净额</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r>
              <w:rPr>
                <w:szCs w:val="24"/>
              </w:rPr>
              <w:t>-606,521,901.10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r>
              <w:rPr>
                <w:szCs w:val="24"/>
              </w:rPr>
              <w:t>67,359,421.72</w:t>
            </w:r>
          </w:p>
        </w:tc>
      </w:tr>
      <w:tr w:rsidR="00A62CF7">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A62CF7" w:rsidRDefault="00A62CF7">
            <w:pPr>
              <w:jc w:val="left"/>
              <w:rPr>
                <w:szCs w:val="24"/>
              </w:rPr>
            </w:pPr>
            <w:r>
              <w:rPr>
                <w:rFonts w:hint="eastAsia"/>
                <w:szCs w:val="24"/>
              </w:rPr>
              <w:t>三、筹资活动产生的现金流量：</w:t>
            </w:r>
          </w:p>
        </w:tc>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A62CF7" w:rsidRDefault="00A62CF7">
            <w:pPr>
              <w:jc w:val="lef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A62CF7" w:rsidRDefault="00A62CF7">
            <w:pPr>
              <w:jc w:val="left"/>
              <w:rPr>
                <w:szCs w:val="24"/>
              </w:rPr>
            </w:pPr>
          </w:p>
        </w:tc>
      </w:tr>
      <w:tr w:rsidR="00A62CF7">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A62CF7" w:rsidRDefault="00A62CF7">
            <w:pPr>
              <w:jc w:val="left"/>
              <w:rPr>
                <w:szCs w:val="24"/>
              </w:rPr>
            </w:pPr>
            <w:r>
              <w:rPr>
                <w:rFonts w:hint="eastAsia"/>
                <w:szCs w:val="24"/>
              </w:rPr>
              <w:t xml:space="preserve">　　吸收投资收到的现金</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p>
        </w:tc>
      </w:tr>
      <w:tr w:rsidR="00A62CF7">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A62CF7" w:rsidRDefault="00A62CF7">
            <w:pPr>
              <w:jc w:val="left"/>
              <w:rPr>
                <w:szCs w:val="24"/>
              </w:rPr>
            </w:pPr>
            <w:r>
              <w:rPr>
                <w:rFonts w:hint="eastAsia"/>
                <w:szCs w:val="24"/>
              </w:rPr>
              <w:t xml:space="preserve">　　其中：子公司吸收少数股东投资收到的现金</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p>
        </w:tc>
      </w:tr>
      <w:tr w:rsidR="00A62CF7">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A62CF7" w:rsidRDefault="00A62CF7">
            <w:pPr>
              <w:jc w:val="left"/>
              <w:rPr>
                <w:szCs w:val="24"/>
              </w:rPr>
            </w:pPr>
            <w:r>
              <w:rPr>
                <w:rFonts w:hint="eastAsia"/>
                <w:szCs w:val="24"/>
              </w:rPr>
              <w:t xml:space="preserve">　　取得借款收到的现金</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r>
              <w:rPr>
                <w:szCs w:val="24"/>
              </w:rPr>
              <w:t>794,000,000.00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r>
              <w:rPr>
                <w:szCs w:val="24"/>
              </w:rPr>
              <w:t>397,689,514.12</w:t>
            </w:r>
          </w:p>
        </w:tc>
      </w:tr>
      <w:tr w:rsidR="00A62CF7">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A62CF7" w:rsidRDefault="00A62CF7">
            <w:pPr>
              <w:jc w:val="left"/>
              <w:rPr>
                <w:szCs w:val="24"/>
              </w:rPr>
            </w:pPr>
            <w:r>
              <w:rPr>
                <w:rFonts w:hint="eastAsia"/>
                <w:szCs w:val="24"/>
              </w:rPr>
              <w:t xml:space="preserve">　　发行债券收到的现金</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p>
        </w:tc>
      </w:tr>
      <w:tr w:rsidR="00A62CF7">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A62CF7" w:rsidRDefault="00A62CF7">
            <w:pPr>
              <w:jc w:val="left"/>
              <w:rPr>
                <w:szCs w:val="24"/>
              </w:rPr>
            </w:pPr>
            <w:r>
              <w:rPr>
                <w:rFonts w:hint="eastAsia"/>
                <w:szCs w:val="24"/>
              </w:rPr>
              <w:t xml:space="preserve">　　收到其他与筹资活动有关的现金</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p>
        </w:tc>
      </w:tr>
      <w:tr w:rsidR="00A62CF7">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A62CF7" w:rsidRDefault="00A62CF7">
            <w:pPr>
              <w:jc w:val="left"/>
              <w:rPr>
                <w:szCs w:val="24"/>
              </w:rPr>
            </w:pPr>
            <w:r>
              <w:rPr>
                <w:rFonts w:hint="eastAsia"/>
                <w:szCs w:val="24"/>
              </w:rPr>
              <w:t>筹资活动现金流入小计</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r>
              <w:rPr>
                <w:szCs w:val="24"/>
              </w:rPr>
              <w:t>794,000,000.00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r>
              <w:rPr>
                <w:szCs w:val="24"/>
              </w:rPr>
              <w:t>397,689,514.12</w:t>
            </w:r>
          </w:p>
        </w:tc>
      </w:tr>
      <w:tr w:rsidR="00A62CF7">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A62CF7" w:rsidRDefault="00A62CF7">
            <w:pPr>
              <w:jc w:val="left"/>
              <w:rPr>
                <w:szCs w:val="24"/>
              </w:rPr>
            </w:pPr>
            <w:r>
              <w:rPr>
                <w:rFonts w:hint="eastAsia"/>
                <w:szCs w:val="24"/>
              </w:rPr>
              <w:t xml:space="preserve">　　偿还债务支付的现金</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r>
              <w:rPr>
                <w:szCs w:val="24"/>
              </w:rPr>
              <w:t>366,500,000.00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r>
              <w:rPr>
                <w:szCs w:val="24"/>
              </w:rPr>
              <w:t>232,065,417.07</w:t>
            </w:r>
          </w:p>
        </w:tc>
      </w:tr>
      <w:tr w:rsidR="00A62CF7">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A62CF7" w:rsidRDefault="00A62CF7">
            <w:pPr>
              <w:jc w:val="left"/>
              <w:rPr>
                <w:szCs w:val="24"/>
              </w:rPr>
            </w:pPr>
            <w:r>
              <w:rPr>
                <w:rFonts w:hint="eastAsia"/>
                <w:szCs w:val="24"/>
              </w:rPr>
              <w:t xml:space="preserve">　　分配股利、利润或偿付利息支付的现金</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r>
              <w:rPr>
                <w:szCs w:val="24"/>
              </w:rPr>
              <w:t>29,471,824.16</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r>
              <w:rPr>
                <w:szCs w:val="24"/>
              </w:rPr>
              <w:t>29,271,360.35</w:t>
            </w:r>
          </w:p>
        </w:tc>
      </w:tr>
      <w:tr w:rsidR="00A62CF7">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A62CF7" w:rsidRDefault="00A62CF7">
            <w:pPr>
              <w:jc w:val="left"/>
              <w:rPr>
                <w:szCs w:val="24"/>
              </w:rPr>
            </w:pPr>
            <w:r>
              <w:rPr>
                <w:rFonts w:hint="eastAsia"/>
                <w:szCs w:val="24"/>
              </w:rPr>
              <w:t xml:space="preserve">　　其中：子公司支付给少数股东的股利、利润</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p>
        </w:tc>
      </w:tr>
      <w:tr w:rsidR="00A62CF7">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A62CF7" w:rsidRDefault="00A62CF7">
            <w:pPr>
              <w:jc w:val="left"/>
              <w:rPr>
                <w:szCs w:val="24"/>
              </w:rPr>
            </w:pPr>
            <w:r>
              <w:rPr>
                <w:rFonts w:hint="eastAsia"/>
                <w:szCs w:val="24"/>
              </w:rPr>
              <w:t xml:space="preserve">　　支付其他与筹资活动有关的现金</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r>
              <w:rPr>
                <w:szCs w:val="24"/>
              </w:rPr>
              <w:t>1,005,468.89</w:t>
            </w:r>
          </w:p>
        </w:tc>
      </w:tr>
      <w:tr w:rsidR="00A62CF7">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A62CF7" w:rsidRDefault="00A62CF7">
            <w:pPr>
              <w:jc w:val="left"/>
              <w:rPr>
                <w:szCs w:val="24"/>
              </w:rPr>
            </w:pPr>
            <w:r>
              <w:rPr>
                <w:rFonts w:hint="eastAsia"/>
                <w:szCs w:val="24"/>
              </w:rPr>
              <w:t>筹资活动现金流出小计</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r>
              <w:rPr>
                <w:szCs w:val="24"/>
              </w:rPr>
              <w:t>395,971,824.16</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r>
              <w:rPr>
                <w:szCs w:val="24"/>
              </w:rPr>
              <w:t>262,342,246.31</w:t>
            </w:r>
          </w:p>
        </w:tc>
      </w:tr>
      <w:tr w:rsidR="00A62CF7">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A62CF7" w:rsidRDefault="00A62CF7">
            <w:pPr>
              <w:jc w:val="left"/>
              <w:rPr>
                <w:szCs w:val="24"/>
              </w:rPr>
            </w:pPr>
            <w:r>
              <w:rPr>
                <w:rFonts w:hint="eastAsia"/>
                <w:szCs w:val="24"/>
              </w:rPr>
              <w:t>筹资活动产生的现金流量净额</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r>
              <w:rPr>
                <w:szCs w:val="24"/>
              </w:rPr>
              <w:t>398,028,175.84</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r>
              <w:rPr>
                <w:szCs w:val="24"/>
              </w:rPr>
              <w:t>135,347,267.81</w:t>
            </w:r>
          </w:p>
        </w:tc>
      </w:tr>
      <w:tr w:rsidR="00A62CF7">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A62CF7" w:rsidRDefault="00A62CF7">
            <w:pPr>
              <w:jc w:val="left"/>
              <w:rPr>
                <w:szCs w:val="24"/>
              </w:rPr>
            </w:pPr>
            <w:r>
              <w:rPr>
                <w:rFonts w:hint="eastAsia"/>
                <w:szCs w:val="24"/>
              </w:rPr>
              <w:t>四、汇率变动对现金及现金等价物的影响</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r>
              <w:rPr>
                <w:szCs w:val="24"/>
              </w:rPr>
              <w:t>412,393.50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r>
              <w:rPr>
                <w:szCs w:val="24"/>
              </w:rPr>
              <w:t>-3,315,144.01</w:t>
            </w:r>
          </w:p>
        </w:tc>
      </w:tr>
      <w:tr w:rsidR="00A62CF7">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A62CF7" w:rsidRDefault="00A62CF7">
            <w:pPr>
              <w:jc w:val="left"/>
              <w:rPr>
                <w:szCs w:val="24"/>
              </w:rPr>
            </w:pPr>
            <w:r>
              <w:rPr>
                <w:rFonts w:hint="eastAsia"/>
                <w:szCs w:val="24"/>
              </w:rPr>
              <w:t>五、现金及现金等价物净增加额</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r>
              <w:rPr>
                <w:szCs w:val="24"/>
              </w:rPr>
              <w:t>-969,743,774.54</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r>
              <w:rPr>
                <w:szCs w:val="24"/>
              </w:rPr>
              <w:t>-91,508,748.08</w:t>
            </w:r>
          </w:p>
        </w:tc>
      </w:tr>
      <w:tr w:rsidR="00A62CF7">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A62CF7" w:rsidRDefault="00A62CF7">
            <w:pPr>
              <w:jc w:val="left"/>
              <w:rPr>
                <w:szCs w:val="24"/>
              </w:rPr>
            </w:pPr>
            <w:r>
              <w:rPr>
                <w:rFonts w:hint="eastAsia"/>
                <w:szCs w:val="24"/>
              </w:rPr>
              <w:lastRenderedPageBreak/>
              <w:t xml:space="preserve">　　加：期初现金及现金等价物余额</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r>
              <w:rPr>
                <w:szCs w:val="24"/>
              </w:rPr>
              <w:t>1,128,005,693.65</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r>
              <w:rPr>
                <w:szCs w:val="24"/>
              </w:rPr>
              <w:t>487,053,829.70</w:t>
            </w:r>
          </w:p>
        </w:tc>
      </w:tr>
      <w:tr w:rsidR="00A62CF7">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A62CF7" w:rsidRDefault="00A62CF7">
            <w:pPr>
              <w:jc w:val="left"/>
              <w:rPr>
                <w:szCs w:val="24"/>
              </w:rPr>
            </w:pPr>
            <w:r>
              <w:rPr>
                <w:rFonts w:hint="eastAsia"/>
                <w:szCs w:val="24"/>
              </w:rPr>
              <w:t>六、期末现金及现金等价物余额</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r>
              <w:rPr>
                <w:szCs w:val="24"/>
              </w:rPr>
              <w:t>158,261,919.11</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r>
              <w:rPr>
                <w:szCs w:val="24"/>
              </w:rPr>
              <w:t>395,545,081.62</w:t>
            </w:r>
          </w:p>
        </w:tc>
      </w:tr>
    </w:tbl>
    <w:p w:rsidR="00A62CF7" w:rsidRDefault="00A62CF7">
      <w:pPr>
        <w:pStyle w:val="Section"/>
        <w:outlineLvl w:val="2"/>
        <w:rPr>
          <w:bCs w:val="0"/>
          <w:szCs w:val="24"/>
        </w:rPr>
      </w:pPr>
      <w:r>
        <w:rPr>
          <w:bCs w:val="0"/>
          <w:szCs w:val="24"/>
        </w:rPr>
        <w:t>8</w:t>
      </w:r>
      <w:r>
        <w:rPr>
          <w:rFonts w:hint="eastAsia"/>
          <w:bCs w:val="0"/>
          <w:szCs w:val="24"/>
        </w:rPr>
        <w:t>、母公司年初到报告期末现金流量表</w:t>
      </w:r>
    </w:p>
    <w:p w:rsidR="00A62CF7" w:rsidRDefault="00A62CF7">
      <w:pPr>
        <w:jc w:val="right"/>
        <w:rPr>
          <w:szCs w:val="24"/>
        </w:rPr>
      </w:pPr>
      <w:r>
        <w:rPr>
          <w:rFonts w:hint="eastAsia"/>
          <w:szCs w:val="24"/>
        </w:rPr>
        <w:t>单位：元</w:t>
      </w:r>
    </w:p>
    <w:tbl>
      <w:tblPr>
        <w:tblW w:w="0" w:type="auto"/>
        <w:tblInd w:w="28" w:type="dxa"/>
        <w:tblLayout w:type="fixed"/>
        <w:tblCellMar>
          <w:left w:w="28" w:type="dxa"/>
          <w:right w:w="28" w:type="dxa"/>
        </w:tblCellMar>
        <w:tblLook w:val="0000" w:firstRow="0" w:lastRow="0" w:firstColumn="0" w:lastColumn="0" w:noHBand="0" w:noVBand="0"/>
      </w:tblPr>
      <w:tblGrid>
        <w:gridCol w:w="2966"/>
        <w:gridCol w:w="3301"/>
        <w:gridCol w:w="3301"/>
      </w:tblGrid>
      <w:tr w:rsidR="00A62CF7">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A62CF7" w:rsidRDefault="00A62CF7">
            <w:pPr>
              <w:jc w:val="center"/>
              <w:rPr>
                <w:szCs w:val="24"/>
              </w:rPr>
            </w:pPr>
            <w:r>
              <w:rPr>
                <w:rFonts w:hint="eastAsia"/>
                <w:szCs w:val="24"/>
              </w:rPr>
              <w:t>项目</w:t>
            </w:r>
          </w:p>
        </w:tc>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A62CF7" w:rsidRDefault="00A62CF7">
            <w:pPr>
              <w:jc w:val="center"/>
              <w:rPr>
                <w:szCs w:val="24"/>
              </w:rPr>
            </w:pPr>
            <w:r>
              <w:rPr>
                <w:rFonts w:hint="eastAsia"/>
                <w:szCs w:val="24"/>
              </w:rPr>
              <w:t>本期发生额</w:t>
            </w:r>
          </w:p>
        </w:tc>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A62CF7" w:rsidRDefault="00A62CF7">
            <w:pPr>
              <w:jc w:val="center"/>
              <w:rPr>
                <w:szCs w:val="24"/>
              </w:rPr>
            </w:pPr>
            <w:r>
              <w:rPr>
                <w:rFonts w:hint="eastAsia"/>
                <w:szCs w:val="24"/>
              </w:rPr>
              <w:t>上期发生额</w:t>
            </w:r>
          </w:p>
        </w:tc>
      </w:tr>
      <w:tr w:rsidR="00A62CF7">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A62CF7" w:rsidRDefault="00A62CF7">
            <w:pPr>
              <w:jc w:val="left"/>
              <w:rPr>
                <w:szCs w:val="24"/>
              </w:rPr>
            </w:pPr>
            <w:r>
              <w:rPr>
                <w:rFonts w:hint="eastAsia"/>
                <w:szCs w:val="24"/>
              </w:rPr>
              <w:t>一、经营活动产生的现金流量：</w:t>
            </w:r>
          </w:p>
        </w:tc>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A62CF7" w:rsidRDefault="00A62CF7">
            <w:pPr>
              <w:jc w:val="lef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A62CF7" w:rsidRDefault="00A62CF7">
            <w:pPr>
              <w:jc w:val="left"/>
              <w:rPr>
                <w:szCs w:val="24"/>
              </w:rPr>
            </w:pPr>
          </w:p>
        </w:tc>
      </w:tr>
      <w:tr w:rsidR="00A62CF7">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A62CF7" w:rsidRDefault="00A62CF7">
            <w:pPr>
              <w:jc w:val="left"/>
              <w:rPr>
                <w:szCs w:val="24"/>
              </w:rPr>
            </w:pPr>
            <w:r>
              <w:rPr>
                <w:rFonts w:hint="eastAsia"/>
                <w:szCs w:val="24"/>
              </w:rPr>
              <w:t xml:space="preserve">　　销售商品、提供劳务收到的现金</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r>
              <w:rPr>
                <w:szCs w:val="24"/>
              </w:rPr>
              <w:t>960,663,694.52</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r>
              <w:rPr>
                <w:szCs w:val="24"/>
              </w:rPr>
              <w:t>991,488,697.55</w:t>
            </w:r>
          </w:p>
        </w:tc>
      </w:tr>
      <w:tr w:rsidR="00A62CF7">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A62CF7" w:rsidRDefault="00A62CF7">
            <w:pPr>
              <w:jc w:val="left"/>
              <w:rPr>
                <w:szCs w:val="24"/>
              </w:rPr>
            </w:pPr>
            <w:r>
              <w:rPr>
                <w:rFonts w:hint="eastAsia"/>
                <w:szCs w:val="24"/>
              </w:rPr>
              <w:t xml:space="preserve">　　收到的税费返还</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r>
              <w:rPr>
                <w:szCs w:val="24"/>
              </w:rPr>
              <w:t>17,960.68</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r>
              <w:rPr>
                <w:szCs w:val="24"/>
              </w:rPr>
              <w:t>81,810.26</w:t>
            </w:r>
          </w:p>
        </w:tc>
      </w:tr>
      <w:tr w:rsidR="00A62CF7">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A62CF7" w:rsidRDefault="00A62CF7">
            <w:pPr>
              <w:jc w:val="left"/>
              <w:rPr>
                <w:szCs w:val="24"/>
              </w:rPr>
            </w:pPr>
            <w:r>
              <w:rPr>
                <w:rFonts w:hint="eastAsia"/>
                <w:szCs w:val="24"/>
              </w:rPr>
              <w:t xml:space="preserve">　　收到其他与经营活动有关的现金</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r>
              <w:rPr>
                <w:szCs w:val="24"/>
              </w:rPr>
              <w:t>71,714,419.01</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r>
              <w:rPr>
                <w:szCs w:val="24"/>
              </w:rPr>
              <w:t>164,309,896.31</w:t>
            </w:r>
          </w:p>
        </w:tc>
      </w:tr>
      <w:tr w:rsidR="00A62CF7">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A62CF7" w:rsidRDefault="00A62CF7">
            <w:pPr>
              <w:jc w:val="left"/>
              <w:rPr>
                <w:szCs w:val="24"/>
              </w:rPr>
            </w:pPr>
            <w:r>
              <w:rPr>
                <w:rFonts w:hint="eastAsia"/>
                <w:szCs w:val="24"/>
              </w:rPr>
              <w:t>经营活动现金流入小计</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r>
              <w:rPr>
                <w:szCs w:val="24"/>
              </w:rPr>
              <w:t>1,032,396,074.21</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r>
              <w:rPr>
                <w:szCs w:val="24"/>
              </w:rPr>
              <w:t>1,155,880,404.12</w:t>
            </w:r>
          </w:p>
        </w:tc>
      </w:tr>
      <w:tr w:rsidR="00A62CF7">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A62CF7" w:rsidRDefault="00A62CF7">
            <w:pPr>
              <w:jc w:val="left"/>
              <w:rPr>
                <w:szCs w:val="24"/>
              </w:rPr>
            </w:pPr>
            <w:r>
              <w:rPr>
                <w:rFonts w:hint="eastAsia"/>
                <w:szCs w:val="24"/>
              </w:rPr>
              <w:t xml:space="preserve">　　购买商品、接受劳务支付的现金</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r>
              <w:rPr>
                <w:szCs w:val="24"/>
              </w:rPr>
              <w:t>1,157,658,460.21</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r>
              <w:rPr>
                <w:szCs w:val="24"/>
              </w:rPr>
              <w:t>990,694,848.35</w:t>
            </w:r>
          </w:p>
        </w:tc>
      </w:tr>
      <w:tr w:rsidR="00A62CF7">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A62CF7" w:rsidRDefault="00A62CF7">
            <w:pPr>
              <w:jc w:val="left"/>
              <w:rPr>
                <w:szCs w:val="24"/>
              </w:rPr>
            </w:pPr>
            <w:r>
              <w:rPr>
                <w:rFonts w:hint="eastAsia"/>
                <w:szCs w:val="24"/>
              </w:rPr>
              <w:t xml:space="preserve">　　支付给职工以及为职工支付的现金</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r>
              <w:rPr>
                <w:szCs w:val="24"/>
              </w:rPr>
              <w:t>114,656,728.99</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r>
              <w:rPr>
                <w:szCs w:val="24"/>
              </w:rPr>
              <w:t>104,167,289.89</w:t>
            </w:r>
          </w:p>
        </w:tc>
      </w:tr>
      <w:tr w:rsidR="00A62CF7">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A62CF7" w:rsidRDefault="00A62CF7">
            <w:pPr>
              <w:jc w:val="left"/>
              <w:rPr>
                <w:szCs w:val="24"/>
              </w:rPr>
            </w:pPr>
            <w:r>
              <w:rPr>
                <w:rFonts w:hint="eastAsia"/>
                <w:szCs w:val="24"/>
              </w:rPr>
              <w:t xml:space="preserve">　　支付的各项税费</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r>
              <w:rPr>
                <w:szCs w:val="24"/>
              </w:rPr>
              <w:t>24,777,306.44</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r>
              <w:rPr>
                <w:szCs w:val="24"/>
              </w:rPr>
              <w:t>25,131,715.09</w:t>
            </w:r>
          </w:p>
        </w:tc>
      </w:tr>
      <w:tr w:rsidR="00A62CF7">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A62CF7" w:rsidRDefault="00A62CF7">
            <w:pPr>
              <w:jc w:val="left"/>
              <w:rPr>
                <w:szCs w:val="24"/>
              </w:rPr>
            </w:pPr>
            <w:r>
              <w:rPr>
                <w:rFonts w:hint="eastAsia"/>
                <w:szCs w:val="24"/>
              </w:rPr>
              <w:t xml:space="preserve">　　支付其他与经营活动有关的现金</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r>
              <w:rPr>
                <w:szCs w:val="24"/>
              </w:rPr>
              <w:t>193,991,582.75</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r>
              <w:rPr>
                <w:szCs w:val="24"/>
              </w:rPr>
              <w:t>121,917,014.38</w:t>
            </w:r>
          </w:p>
        </w:tc>
      </w:tr>
      <w:tr w:rsidR="00A62CF7">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A62CF7" w:rsidRDefault="00A62CF7">
            <w:pPr>
              <w:jc w:val="left"/>
              <w:rPr>
                <w:szCs w:val="24"/>
              </w:rPr>
            </w:pPr>
            <w:r>
              <w:rPr>
                <w:rFonts w:hint="eastAsia"/>
                <w:szCs w:val="24"/>
              </w:rPr>
              <w:t>经营活动现金流出小计</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r>
              <w:rPr>
                <w:szCs w:val="24"/>
              </w:rPr>
              <w:t>1,491,084,078.39</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r>
              <w:rPr>
                <w:szCs w:val="24"/>
              </w:rPr>
              <w:t>1,241,910,867.71</w:t>
            </w:r>
          </w:p>
        </w:tc>
      </w:tr>
      <w:tr w:rsidR="00A62CF7">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A62CF7" w:rsidRDefault="00A62CF7">
            <w:pPr>
              <w:jc w:val="left"/>
              <w:rPr>
                <w:szCs w:val="24"/>
              </w:rPr>
            </w:pPr>
            <w:r>
              <w:rPr>
                <w:rFonts w:hint="eastAsia"/>
                <w:szCs w:val="24"/>
              </w:rPr>
              <w:t>经营活动产生的现金流量净额</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r>
              <w:rPr>
                <w:szCs w:val="24"/>
              </w:rPr>
              <w:t>-458,688,004.18</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r>
              <w:rPr>
                <w:szCs w:val="24"/>
              </w:rPr>
              <w:t>-86,030,463.59</w:t>
            </w:r>
          </w:p>
        </w:tc>
      </w:tr>
      <w:tr w:rsidR="00A62CF7">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A62CF7" w:rsidRDefault="00A62CF7">
            <w:pPr>
              <w:jc w:val="left"/>
              <w:rPr>
                <w:szCs w:val="24"/>
              </w:rPr>
            </w:pPr>
            <w:r>
              <w:rPr>
                <w:rFonts w:hint="eastAsia"/>
                <w:szCs w:val="24"/>
              </w:rPr>
              <w:t>二、投资活动产生的现金流量：</w:t>
            </w:r>
          </w:p>
        </w:tc>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A62CF7" w:rsidRDefault="00A62CF7">
            <w:pPr>
              <w:jc w:val="lef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A62CF7" w:rsidRDefault="00A62CF7">
            <w:pPr>
              <w:jc w:val="left"/>
              <w:rPr>
                <w:szCs w:val="24"/>
              </w:rPr>
            </w:pPr>
          </w:p>
        </w:tc>
      </w:tr>
      <w:tr w:rsidR="00A62CF7">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A62CF7" w:rsidRDefault="00A62CF7">
            <w:pPr>
              <w:jc w:val="left"/>
              <w:rPr>
                <w:szCs w:val="24"/>
              </w:rPr>
            </w:pPr>
            <w:r>
              <w:rPr>
                <w:rFonts w:hint="eastAsia"/>
                <w:szCs w:val="24"/>
              </w:rPr>
              <w:t xml:space="preserve">　　收回投资收到的现金</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r>
              <w:rPr>
                <w:szCs w:val="24"/>
              </w:rPr>
              <w:t>93,226,597.22</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r>
              <w:rPr>
                <w:szCs w:val="24"/>
              </w:rPr>
              <w:t>180,000,000.00</w:t>
            </w:r>
          </w:p>
        </w:tc>
      </w:tr>
      <w:tr w:rsidR="00A62CF7">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A62CF7" w:rsidRDefault="00A62CF7">
            <w:pPr>
              <w:jc w:val="left"/>
              <w:rPr>
                <w:szCs w:val="24"/>
              </w:rPr>
            </w:pPr>
            <w:r>
              <w:rPr>
                <w:rFonts w:hint="eastAsia"/>
                <w:szCs w:val="24"/>
              </w:rPr>
              <w:t xml:space="preserve">　　取得投资收益收到的现金</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r>
              <w:rPr>
                <w:szCs w:val="24"/>
              </w:rPr>
              <w:t>8,425,982.85</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r>
              <w:rPr>
                <w:szCs w:val="24"/>
              </w:rPr>
              <w:t>13,081,197.05</w:t>
            </w:r>
          </w:p>
        </w:tc>
      </w:tr>
      <w:tr w:rsidR="00A62CF7">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A62CF7" w:rsidRDefault="00A62CF7">
            <w:pPr>
              <w:jc w:val="left"/>
              <w:rPr>
                <w:szCs w:val="24"/>
              </w:rPr>
            </w:pPr>
            <w:r>
              <w:rPr>
                <w:rFonts w:hint="eastAsia"/>
                <w:szCs w:val="24"/>
              </w:rPr>
              <w:t xml:space="preserve">　　处置固定资产、无形资产和其他长期资产收回的现金净额</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r>
              <w:rPr>
                <w:szCs w:val="24"/>
              </w:rPr>
              <w:t>80,227.18</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r>
              <w:rPr>
                <w:szCs w:val="24"/>
              </w:rPr>
              <w:t>649.57</w:t>
            </w:r>
          </w:p>
        </w:tc>
      </w:tr>
      <w:tr w:rsidR="00A62CF7">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A62CF7" w:rsidRDefault="00A62CF7">
            <w:pPr>
              <w:jc w:val="left"/>
              <w:rPr>
                <w:szCs w:val="24"/>
              </w:rPr>
            </w:pPr>
            <w:r>
              <w:rPr>
                <w:rFonts w:hint="eastAsia"/>
                <w:szCs w:val="24"/>
              </w:rPr>
              <w:t xml:space="preserve">　　处置子公司及其他营业单位收到的现金净额</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p>
        </w:tc>
      </w:tr>
      <w:tr w:rsidR="00A62CF7">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A62CF7" w:rsidRDefault="00A62CF7">
            <w:pPr>
              <w:jc w:val="left"/>
              <w:rPr>
                <w:szCs w:val="24"/>
              </w:rPr>
            </w:pPr>
            <w:r>
              <w:rPr>
                <w:rFonts w:hint="eastAsia"/>
                <w:szCs w:val="24"/>
              </w:rPr>
              <w:t xml:space="preserve">　　收到其他与投资活动有关的现金</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p>
        </w:tc>
      </w:tr>
      <w:tr w:rsidR="00A62CF7">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A62CF7" w:rsidRDefault="00A62CF7">
            <w:pPr>
              <w:jc w:val="left"/>
              <w:rPr>
                <w:szCs w:val="24"/>
              </w:rPr>
            </w:pPr>
            <w:r>
              <w:rPr>
                <w:rFonts w:hint="eastAsia"/>
                <w:szCs w:val="24"/>
              </w:rPr>
              <w:t>投资活动现金流入小计</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r>
              <w:rPr>
                <w:szCs w:val="24"/>
              </w:rPr>
              <w:t>101,732,807.25</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r>
              <w:rPr>
                <w:szCs w:val="24"/>
              </w:rPr>
              <w:t>193,081,846.62</w:t>
            </w:r>
          </w:p>
        </w:tc>
      </w:tr>
      <w:tr w:rsidR="00A62CF7">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A62CF7" w:rsidRDefault="00A62CF7">
            <w:pPr>
              <w:jc w:val="left"/>
              <w:rPr>
                <w:szCs w:val="24"/>
              </w:rPr>
            </w:pPr>
            <w:r>
              <w:rPr>
                <w:rFonts w:hint="eastAsia"/>
                <w:szCs w:val="24"/>
              </w:rPr>
              <w:t xml:space="preserve">　　购建固定资产、无形资产和其他长期资产支付的现金</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r>
              <w:rPr>
                <w:szCs w:val="24"/>
              </w:rPr>
              <w:t>40,145,282.91</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r>
              <w:rPr>
                <w:szCs w:val="24"/>
              </w:rPr>
              <w:t>62,030,290.13</w:t>
            </w:r>
          </w:p>
        </w:tc>
      </w:tr>
      <w:tr w:rsidR="00A62CF7">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A62CF7" w:rsidRDefault="00A62CF7">
            <w:pPr>
              <w:jc w:val="left"/>
              <w:rPr>
                <w:szCs w:val="24"/>
              </w:rPr>
            </w:pPr>
            <w:r>
              <w:rPr>
                <w:rFonts w:hint="eastAsia"/>
                <w:szCs w:val="24"/>
              </w:rPr>
              <w:t xml:space="preserve">　　投资支付的现金</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r>
              <w:rPr>
                <w:szCs w:val="24"/>
              </w:rPr>
              <w:t>662,000,000.00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r>
              <w:rPr>
                <w:szCs w:val="24"/>
              </w:rPr>
              <w:t>39,750,000.00</w:t>
            </w:r>
          </w:p>
        </w:tc>
      </w:tr>
      <w:tr w:rsidR="00A62CF7">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A62CF7" w:rsidRDefault="00A62CF7">
            <w:pPr>
              <w:jc w:val="left"/>
              <w:rPr>
                <w:szCs w:val="24"/>
              </w:rPr>
            </w:pPr>
            <w:r>
              <w:rPr>
                <w:rFonts w:hint="eastAsia"/>
                <w:szCs w:val="24"/>
              </w:rPr>
              <w:t xml:space="preserve">　　取得子公司及其他营业单位支付的现金净额</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p>
        </w:tc>
      </w:tr>
      <w:tr w:rsidR="00A62CF7">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A62CF7" w:rsidRDefault="00A62CF7">
            <w:pPr>
              <w:jc w:val="left"/>
              <w:rPr>
                <w:szCs w:val="24"/>
              </w:rPr>
            </w:pPr>
            <w:r>
              <w:rPr>
                <w:rFonts w:hint="eastAsia"/>
                <w:szCs w:val="24"/>
              </w:rPr>
              <w:t xml:space="preserve">　　支付其他与投资活动有关的现金</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p>
        </w:tc>
      </w:tr>
      <w:tr w:rsidR="00A62CF7">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A62CF7" w:rsidRDefault="00A62CF7">
            <w:pPr>
              <w:jc w:val="left"/>
              <w:rPr>
                <w:szCs w:val="24"/>
              </w:rPr>
            </w:pPr>
            <w:r>
              <w:rPr>
                <w:rFonts w:hint="eastAsia"/>
                <w:szCs w:val="24"/>
              </w:rPr>
              <w:t>投资活动现金流出小计</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r>
              <w:rPr>
                <w:szCs w:val="24"/>
              </w:rPr>
              <w:t>702,145,282.91</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r>
              <w:rPr>
                <w:szCs w:val="24"/>
              </w:rPr>
              <w:t>101,780,290.13</w:t>
            </w:r>
          </w:p>
        </w:tc>
      </w:tr>
      <w:tr w:rsidR="00A62CF7">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A62CF7" w:rsidRDefault="00A62CF7">
            <w:pPr>
              <w:jc w:val="left"/>
              <w:rPr>
                <w:szCs w:val="24"/>
              </w:rPr>
            </w:pPr>
            <w:r>
              <w:rPr>
                <w:rFonts w:hint="eastAsia"/>
                <w:szCs w:val="24"/>
              </w:rPr>
              <w:t>投资活动产生的现金流量净额</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r>
              <w:rPr>
                <w:szCs w:val="24"/>
              </w:rPr>
              <w:t>-600,412,475.66</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r>
              <w:rPr>
                <w:szCs w:val="24"/>
              </w:rPr>
              <w:t>91,301,556.49</w:t>
            </w:r>
          </w:p>
        </w:tc>
      </w:tr>
      <w:tr w:rsidR="00A62CF7">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A62CF7" w:rsidRDefault="00A62CF7">
            <w:pPr>
              <w:jc w:val="left"/>
              <w:rPr>
                <w:szCs w:val="24"/>
              </w:rPr>
            </w:pPr>
            <w:r>
              <w:rPr>
                <w:rFonts w:hint="eastAsia"/>
                <w:szCs w:val="24"/>
              </w:rPr>
              <w:lastRenderedPageBreak/>
              <w:t>三、筹资活动产生的现金流量：</w:t>
            </w:r>
          </w:p>
        </w:tc>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A62CF7" w:rsidRDefault="00A62CF7">
            <w:pPr>
              <w:jc w:val="lef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A62CF7" w:rsidRDefault="00A62CF7">
            <w:pPr>
              <w:jc w:val="left"/>
              <w:rPr>
                <w:szCs w:val="24"/>
              </w:rPr>
            </w:pPr>
          </w:p>
        </w:tc>
      </w:tr>
      <w:tr w:rsidR="00A62CF7">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A62CF7" w:rsidRDefault="00A62CF7">
            <w:pPr>
              <w:jc w:val="left"/>
              <w:rPr>
                <w:szCs w:val="24"/>
              </w:rPr>
            </w:pPr>
            <w:r>
              <w:rPr>
                <w:rFonts w:hint="eastAsia"/>
                <w:szCs w:val="24"/>
              </w:rPr>
              <w:t xml:space="preserve">　　吸收投资收到的现金</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p>
        </w:tc>
      </w:tr>
      <w:tr w:rsidR="00A62CF7">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A62CF7" w:rsidRDefault="00A62CF7">
            <w:pPr>
              <w:jc w:val="left"/>
              <w:rPr>
                <w:szCs w:val="24"/>
              </w:rPr>
            </w:pPr>
            <w:r>
              <w:rPr>
                <w:rFonts w:hint="eastAsia"/>
                <w:szCs w:val="24"/>
              </w:rPr>
              <w:t xml:space="preserve">　　取得借款收到的现金</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r>
              <w:rPr>
                <w:szCs w:val="24"/>
              </w:rPr>
              <w:t>719,000,000.00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r>
              <w:rPr>
                <w:szCs w:val="24"/>
              </w:rPr>
              <w:t>397,689,514.12</w:t>
            </w:r>
          </w:p>
        </w:tc>
      </w:tr>
      <w:tr w:rsidR="00A62CF7">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A62CF7" w:rsidRDefault="00A62CF7">
            <w:pPr>
              <w:jc w:val="left"/>
              <w:rPr>
                <w:szCs w:val="24"/>
              </w:rPr>
            </w:pPr>
            <w:r>
              <w:rPr>
                <w:rFonts w:hint="eastAsia"/>
                <w:szCs w:val="24"/>
              </w:rPr>
              <w:t xml:space="preserve">　　发行债券收到的现金</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p>
        </w:tc>
      </w:tr>
      <w:tr w:rsidR="00A62CF7">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A62CF7" w:rsidRDefault="00A62CF7">
            <w:pPr>
              <w:jc w:val="left"/>
              <w:rPr>
                <w:szCs w:val="24"/>
              </w:rPr>
            </w:pPr>
            <w:r>
              <w:rPr>
                <w:rFonts w:hint="eastAsia"/>
                <w:szCs w:val="24"/>
              </w:rPr>
              <w:t xml:space="preserve">　　收到其他与筹资活动有关的现金</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p>
        </w:tc>
      </w:tr>
      <w:tr w:rsidR="00A62CF7">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A62CF7" w:rsidRDefault="00A62CF7">
            <w:pPr>
              <w:jc w:val="left"/>
              <w:rPr>
                <w:szCs w:val="24"/>
              </w:rPr>
            </w:pPr>
            <w:r>
              <w:rPr>
                <w:rFonts w:hint="eastAsia"/>
                <w:szCs w:val="24"/>
              </w:rPr>
              <w:t>筹资活动现金流入小计</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r>
              <w:rPr>
                <w:szCs w:val="24"/>
              </w:rPr>
              <w:t>719,000,000.00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r>
              <w:rPr>
                <w:szCs w:val="24"/>
              </w:rPr>
              <w:t>397,689,514.12</w:t>
            </w:r>
          </w:p>
        </w:tc>
      </w:tr>
      <w:tr w:rsidR="00A62CF7">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A62CF7" w:rsidRDefault="00A62CF7">
            <w:pPr>
              <w:jc w:val="left"/>
              <w:rPr>
                <w:szCs w:val="24"/>
              </w:rPr>
            </w:pPr>
            <w:r>
              <w:rPr>
                <w:rFonts w:hint="eastAsia"/>
                <w:szCs w:val="24"/>
              </w:rPr>
              <w:t xml:space="preserve">　　偿还债务支付的现金</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r>
              <w:rPr>
                <w:szCs w:val="24"/>
              </w:rPr>
              <w:t>295,000,000.00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r>
              <w:rPr>
                <w:szCs w:val="24"/>
              </w:rPr>
              <w:t>197,835,007.07</w:t>
            </w:r>
          </w:p>
        </w:tc>
      </w:tr>
      <w:tr w:rsidR="00A62CF7">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A62CF7" w:rsidRDefault="00A62CF7">
            <w:pPr>
              <w:jc w:val="left"/>
              <w:rPr>
                <w:szCs w:val="24"/>
              </w:rPr>
            </w:pPr>
            <w:r>
              <w:rPr>
                <w:rFonts w:hint="eastAsia"/>
                <w:szCs w:val="24"/>
              </w:rPr>
              <w:t xml:space="preserve">　　分配股利、利润或偿付利息支付的现金</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r>
              <w:rPr>
                <w:szCs w:val="24"/>
              </w:rPr>
              <w:t>21,994,677.49</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r>
              <w:rPr>
                <w:szCs w:val="24"/>
              </w:rPr>
              <w:t>22,446,762.87</w:t>
            </w:r>
          </w:p>
        </w:tc>
      </w:tr>
      <w:tr w:rsidR="00A62CF7">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A62CF7" w:rsidRDefault="00A62CF7">
            <w:pPr>
              <w:jc w:val="left"/>
              <w:rPr>
                <w:szCs w:val="24"/>
              </w:rPr>
            </w:pPr>
            <w:r>
              <w:rPr>
                <w:rFonts w:hint="eastAsia"/>
                <w:szCs w:val="24"/>
              </w:rPr>
              <w:t xml:space="preserve">　　支付其他与筹资活动有关的现金</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r>
              <w:rPr>
                <w:szCs w:val="24"/>
              </w:rPr>
              <w:t>1,005,468.89</w:t>
            </w:r>
          </w:p>
        </w:tc>
      </w:tr>
      <w:tr w:rsidR="00A62CF7">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A62CF7" w:rsidRDefault="00A62CF7">
            <w:pPr>
              <w:jc w:val="left"/>
              <w:rPr>
                <w:szCs w:val="24"/>
              </w:rPr>
            </w:pPr>
            <w:r>
              <w:rPr>
                <w:rFonts w:hint="eastAsia"/>
                <w:szCs w:val="24"/>
              </w:rPr>
              <w:t>筹资活动现金流出小计</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r>
              <w:rPr>
                <w:szCs w:val="24"/>
              </w:rPr>
              <w:t>316,994,677.49</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r>
              <w:rPr>
                <w:szCs w:val="24"/>
              </w:rPr>
              <w:t>221,287,238.83</w:t>
            </w:r>
          </w:p>
        </w:tc>
      </w:tr>
      <w:tr w:rsidR="00A62CF7">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A62CF7" w:rsidRDefault="00A62CF7">
            <w:pPr>
              <w:jc w:val="left"/>
              <w:rPr>
                <w:szCs w:val="24"/>
              </w:rPr>
            </w:pPr>
            <w:r>
              <w:rPr>
                <w:rFonts w:hint="eastAsia"/>
                <w:szCs w:val="24"/>
              </w:rPr>
              <w:t>筹资活动产生的现金流量净额</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r>
              <w:rPr>
                <w:szCs w:val="24"/>
              </w:rPr>
              <w:t>402,005,322.51</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r>
              <w:rPr>
                <w:szCs w:val="24"/>
              </w:rPr>
              <w:t>176,402,275.29</w:t>
            </w:r>
          </w:p>
        </w:tc>
      </w:tr>
      <w:tr w:rsidR="00A62CF7">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A62CF7" w:rsidRDefault="00A62CF7">
            <w:pPr>
              <w:jc w:val="left"/>
              <w:rPr>
                <w:szCs w:val="24"/>
              </w:rPr>
            </w:pPr>
            <w:r>
              <w:rPr>
                <w:rFonts w:hint="eastAsia"/>
                <w:szCs w:val="24"/>
              </w:rPr>
              <w:t>四、汇率变动对现金及现金等价物的影响</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p>
        </w:tc>
      </w:tr>
      <w:tr w:rsidR="00A62CF7">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A62CF7" w:rsidRDefault="00A62CF7">
            <w:pPr>
              <w:jc w:val="left"/>
              <w:rPr>
                <w:szCs w:val="24"/>
              </w:rPr>
            </w:pPr>
            <w:r>
              <w:rPr>
                <w:rFonts w:hint="eastAsia"/>
                <w:szCs w:val="24"/>
              </w:rPr>
              <w:t>五、现金及现金等价物净增加额</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r>
              <w:rPr>
                <w:szCs w:val="24"/>
              </w:rPr>
              <w:t>-657,095,157.33</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r>
              <w:rPr>
                <w:szCs w:val="24"/>
              </w:rPr>
              <w:t>181,673,368.19</w:t>
            </w:r>
          </w:p>
        </w:tc>
      </w:tr>
      <w:tr w:rsidR="00A62CF7">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A62CF7" w:rsidRDefault="00A62CF7">
            <w:pPr>
              <w:jc w:val="left"/>
              <w:rPr>
                <w:szCs w:val="24"/>
              </w:rPr>
            </w:pPr>
            <w:r>
              <w:rPr>
                <w:rFonts w:hint="eastAsia"/>
                <w:szCs w:val="24"/>
              </w:rPr>
              <w:t xml:space="preserve">　　加：期初现金及现金等价物余额</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r>
              <w:rPr>
                <w:szCs w:val="24"/>
              </w:rPr>
              <w:t>767,851,749.90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r>
              <w:rPr>
                <w:szCs w:val="24"/>
              </w:rPr>
              <w:t>93,693,026.05</w:t>
            </w:r>
          </w:p>
        </w:tc>
      </w:tr>
      <w:tr w:rsidR="00A62CF7">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A62CF7" w:rsidRDefault="00A62CF7">
            <w:pPr>
              <w:jc w:val="left"/>
              <w:rPr>
                <w:szCs w:val="24"/>
              </w:rPr>
            </w:pPr>
            <w:r>
              <w:rPr>
                <w:rFonts w:hint="eastAsia"/>
                <w:szCs w:val="24"/>
              </w:rPr>
              <w:t>六、期末现金及现金等价物余额</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r>
              <w:rPr>
                <w:szCs w:val="24"/>
              </w:rPr>
              <w:t>110,756,592.57</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62CF7" w:rsidRDefault="00A62CF7">
            <w:pPr>
              <w:jc w:val="right"/>
              <w:rPr>
                <w:szCs w:val="24"/>
              </w:rPr>
            </w:pPr>
            <w:r>
              <w:rPr>
                <w:szCs w:val="24"/>
              </w:rPr>
              <w:t>275,366,394.24</w:t>
            </w:r>
          </w:p>
        </w:tc>
      </w:tr>
    </w:tbl>
    <w:p w:rsidR="00A62CF7" w:rsidRDefault="00A62CF7">
      <w:pPr>
        <w:pStyle w:val="Chapter"/>
        <w:outlineLvl w:val="1"/>
        <w:rPr>
          <w:bCs w:val="0"/>
        </w:rPr>
      </w:pPr>
      <w:r>
        <w:rPr>
          <w:rFonts w:hint="eastAsia"/>
          <w:bCs w:val="0"/>
        </w:rPr>
        <w:t>二、审计报告</w:t>
      </w:r>
    </w:p>
    <w:p w:rsidR="00A62CF7" w:rsidRDefault="00A62CF7">
      <w:pPr>
        <w:jc w:val="left"/>
        <w:rPr>
          <w:szCs w:val="24"/>
        </w:rPr>
      </w:pPr>
      <w:r>
        <w:rPr>
          <w:rFonts w:hint="eastAsia"/>
          <w:szCs w:val="24"/>
        </w:rPr>
        <w:t>第三季度报告是否经过审计</w:t>
      </w:r>
    </w:p>
    <w:p w:rsidR="00A62CF7" w:rsidRDefault="00A62CF7">
      <w:pPr>
        <w:jc w:val="left"/>
        <w:rPr>
          <w:szCs w:val="24"/>
        </w:rPr>
      </w:pPr>
      <w:r>
        <w:rPr>
          <w:szCs w:val="24"/>
        </w:rPr>
        <w:t xml:space="preserve">□ </w:t>
      </w:r>
      <w:r>
        <w:rPr>
          <w:rFonts w:hint="eastAsia"/>
          <w:szCs w:val="24"/>
        </w:rPr>
        <w:t>是</w:t>
      </w:r>
      <w:r>
        <w:rPr>
          <w:szCs w:val="24"/>
        </w:rPr>
        <w:t xml:space="preserve"> √ </w:t>
      </w:r>
      <w:r>
        <w:rPr>
          <w:rFonts w:hint="eastAsia"/>
          <w:szCs w:val="24"/>
        </w:rPr>
        <w:t>否</w:t>
      </w:r>
      <w:r>
        <w:rPr>
          <w:szCs w:val="24"/>
        </w:rPr>
        <w:t xml:space="preserve"> </w:t>
      </w:r>
    </w:p>
    <w:p w:rsidR="00A62CF7" w:rsidRDefault="00A62CF7">
      <w:pPr>
        <w:jc w:val="left"/>
        <w:rPr>
          <w:szCs w:val="24"/>
        </w:rPr>
      </w:pPr>
      <w:r>
        <w:rPr>
          <w:rFonts w:hint="eastAsia"/>
          <w:szCs w:val="24"/>
        </w:rPr>
        <w:t>公司第三季度报告未经审计。</w:t>
      </w:r>
    </w:p>
    <w:sectPr w:rsidR="00A62CF7">
      <w:pgSz w:w="11906" w:h="16838"/>
      <w:pgMar w:top="1440" w:right="1134" w:bottom="1440" w:left="113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37CA" w:rsidRDefault="002C37CA">
      <w:pPr>
        <w:spacing w:before="0" w:after="0"/>
      </w:pPr>
      <w:r>
        <w:separator/>
      </w:r>
    </w:p>
  </w:endnote>
  <w:endnote w:type="continuationSeparator" w:id="0">
    <w:p w:rsidR="002C37CA" w:rsidRDefault="002C37C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2CF7" w:rsidRDefault="00A62CF7">
    <w:pPr>
      <w:pStyle w:val="a5"/>
    </w:pPr>
    <w:r>
      <w:fldChar w:fldCharType="begin"/>
    </w:r>
    <w:r>
      <w:instrText xml:space="preserve"> PAGE </w:instrText>
    </w:r>
    <w:r>
      <w:fldChar w:fldCharType="separate"/>
    </w:r>
    <w:r w:rsidR="00D34972">
      <w:rPr>
        <w:noProof/>
      </w:rPr>
      <w:t>20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37CA" w:rsidRDefault="002C37CA">
      <w:pPr>
        <w:spacing w:before="0" w:after="0"/>
      </w:pPr>
      <w:r>
        <w:separator/>
      </w:r>
    </w:p>
  </w:footnote>
  <w:footnote w:type="continuationSeparator" w:id="0">
    <w:p w:rsidR="002C37CA" w:rsidRDefault="002C37CA">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2CF7" w:rsidRDefault="00A62CF7">
    <w:pPr>
      <w:pStyle w:val="a4"/>
    </w:pPr>
    <w:r>
      <w:rPr>
        <w:rFonts w:hint="eastAsia"/>
      </w:rPr>
      <w:t>北京荣之联科技股份有限公司</w:t>
    </w:r>
    <w:r>
      <w:t>2018</w:t>
    </w:r>
    <w:r>
      <w:rPr>
        <w:rFonts w:hint="eastAsia"/>
      </w:rPr>
      <w:t>年第三季度报告全文</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bordersDoNotSurroundHeader/>
  <w:bordersDoNotSurroundFooter/>
  <w:proofState w:spelling="clean" w:grammar="clean"/>
  <w:defaultTabStop w:val="420"/>
  <w:doNotHyphenateCaps/>
  <w:drawingGridVerticalSpacing w:val="156"/>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CF7"/>
    <w:rsid w:val="002A10E2"/>
    <w:rsid w:val="002C37CA"/>
    <w:rsid w:val="00344340"/>
    <w:rsid w:val="0038354D"/>
    <w:rsid w:val="005842FA"/>
    <w:rsid w:val="005F5B47"/>
    <w:rsid w:val="00A62CF7"/>
    <w:rsid w:val="00A91C0A"/>
    <w:rsid w:val="00B32532"/>
    <w:rsid w:val="00CA4264"/>
    <w:rsid w:val="00D349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A3F3B945-BFCC-4369-95B1-41AEF0616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szCs w:val="21"/>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before="40" w:after="40"/>
      <w:jc w:val="both"/>
    </w:pPr>
    <w:rPr>
      <w:rFonts w:ascii="Times New Roman" w:eastAsia="宋体" w:hAnsi="Times New Roman"/>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99"/>
    <w:qFormat/>
    <w:pPr>
      <w:keepNext/>
      <w:keepLines/>
      <w:spacing w:before="340" w:after="330" w:line="578" w:lineRule="auto"/>
      <w:jc w:val="center"/>
    </w:pPr>
    <w:rPr>
      <w:b/>
      <w:bCs/>
      <w:kern w:val="32"/>
      <w:sz w:val="32"/>
      <w:szCs w:val="32"/>
    </w:rPr>
  </w:style>
  <w:style w:type="character" w:customStyle="1" w:styleId="Char">
    <w:name w:val="标题 Char"/>
    <w:basedOn w:val="a0"/>
    <w:link w:val="a3"/>
    <w:uiPriority w:val="10"/>
    <w:locked/>
    <w:rPr>
      <w:rFonts w:asciiTheme="majorHAnsi" w:eastAsia="宋体" w:hAnsiTheme="majorHAnsi" w:cs="Times New Roman"/>
      <w:b/>
      <w:bCs/>
      <w:sz w:val="32"/>
      <w:szCs w:val="32"/>
    </w:rPr>
  </w:style>
  <w:style w:type="paragraph" w:customStyle="1" w:styleId="Chapter">
    <w:name w:val="Chapter"/>
    <w:next w:val="a"/>
    <w:uiPriority w:val="99"/>
    <w:pPr>
      <w:keepNext/>
      <w:keepLines/>
      <w:widowControl w:val="0"/>
      <w:spacing w:before="300" w:after="300" w:line="241" w:lineRule="auto"/>
      <w:jc w:val="both"/>
    </w:pPr>
    <w:rPr>
      <w:rFonts w:ascii="Times New Roman" w:eastAsia="宋体" w:hAnsi="Times New Roman"/>
      <w:b/>
      <w:bCs/>
      <w:kern w:val="28"/>
      <w:sz w:val="24"/>
      <w:szCs w:val="24"/>
    </w:rPr>
  </w:style>
  <w:style w:type="paragraph" w:customStyle="1" w:styleId="Section">
    <w:name w:val="Section"/>
    <w:next w:val="a"/>
    <w:uiPriority w:val="99"/>
    <w:pPr>
      <w:keepNext/>
      <w:keepLines/>
      <w:widowControl w:val="0"/>
      <w:spacing w:before="300" w:after="300" w:line="241" w:lineRule="auto"/>
      <w:jc w:val="both"/>
    </w:pPr>
    <w:rPr>
      <w:rFonts w:ascii="Times New Roman" w:eastAsia="宋体" w:hAnsi="Times New Roman"/>
      <w:b/>
      <w:bCs/>
      <w:kern w:val="28"/>
    </w:rPr>
  </w:style>
  <w:style w:type="paragraph" w:styleId="a4">
    <w:name w:val="header"/>
    <w:basedOn w:val="a"/>
    <w:link w:val="Char0"/>
    <w:uiPriority w:val="99"/>
    <w:pPr>
      <w:pBdr>
        <w:bottom w:val="single" w:sz="6" w:space="1" w:color="auto"/>
      </w:pBdr>
      <w:tabs>
        <w:tab w:val="center" w:pos="4153"/>
        <w:tab w:val="right" w:pos="8306"/>
      </w:tabs>
      <w:snapToGrid w:val="0"/>
      <w:spacing w:before="0" w:after="0"/>
      <w:jc w:val="right"/>
    </w:pPr>
  </w:style>
  <w:style w:type="character" w:customStyle="1" w:styleId="Char0">
    <w:name w:val="页眉 Char"/>
    <w:basedOn w:val="a0"/>
    <w:link w:val="a4"/>
    <w:uiPriority w:val="99"/>
    <w:semiHidden/>
    <w:locked/>
    <w:rPr>
      <w:rFonts w:ascii="Times New Roman" w:eastAsia="宋体" w:hAnsi="Times New Roman" w:cs="Times New Roman"/>
      <w:sz w:val="18"/>
      <w:szCs w:val="18"/>
    </w:rPr>
  </w:style>
  <w:style w:type="paragraph" w:styleId="a5">
    <w:name w:val="footer"/>
    <w:basedOn w:val="a"/>
    <w:link w:val="Char1"/>
    <w:uiPriority w:val="99"/>
    <w:pPr>
      <w:tabs>
        <w:tab w:val="center" w:pos="4153"/>
        <w:tab w:val="right" w:pos="8306"/>
      </w:tabs>
      <w:snapToGrid w:val="0"/>
      <w:spacing w:before="0" w:after="0"/>
      <w:jc w:val="right"/>
    </w:pPr>
  </w:style>
  <w:style w:type="character" w:customStyle="1" w:styleId="Char1">
    <w:name w:val="页脚 Char"/>
    <w:basedOn w:val="a0"/>
    <w:link w:val="a5"/>
    <w:uiPriority w:val="99"/>
    <w:semiHidden/>
    <w:locked/>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29</Pages>
  <Words>3888</Words>
  <Characters>22164</Characters>
  <Application>Microsoft Office Word</Application>
  <DocSecurity>0</DocSecurity>
  <Lines>184</Lines>
  <Paragraphs>51</Paragraphs>
  <ScaleCrop>false</ScaleCrop>
  <Company/>
  <LinksUpToDate>false</LinksUpToDate>
  <CharactersWithSpaces>26001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北京荣之联科技股份有限公司2018年第三季度报告全文</dc:title>
  <dc:subject/>
  <dc:creator>北京荣之联科技股份有限公司</dc:creator>
  <cp:keywords/>
  <dc:description/>
  <cp:lastModifiedBy>huying</cp:lastModifiedBy>
  <cp:revision>3</cp:revision>
  <dcterms:created xsi:type="dcterms:W3CDTF">2018-10-25T02:43:00Z</dcterms:created>
  <dcterms:modified xsi:type="dcterms:W3CDTF">2018-10-25T07:08:00Z</dcterms:modified>
</cp:coreProperties>
</file>